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83" w:type="pct"/>
        <w:tblInd w:w="-72" w:type="dxa"/>
        <w:tblLayout w:type="fixed"/>
        <w:tblCellMar>
          <w:left w:w="70" w:type="dxa"/>
          <w:right w:w="70" w:type="dxa"/>
        </w:tblCellMar>
        <w:tblLook w:val="0000"/>
      </w:tblPr>
      <w:tblGrid>
        <w:gridCol w:w="271"/>
        <w:gridCol w:w="1430"/>
        <w:gridCol w:w="850"/>
        <w:gridCol w:w="143"/>
        <w:gridCol w:w="125"/>
        <w:gridCol w:w="145"/>
        <w:gridCol w:w="12"/>
        <w:gridCol w:w="425"/>
        <w:gridCol w:w="709"/>
        <w:gridCol w:w="1418"/>
        <w:gridCol w:w="554"/>
        <w:gridCol w:w="1856"/>
        <w:gridCol w:w="1702"/>
        <w:gridCol w:w="300"/>
      </w:tblGrid>
      <w:tr w:rsidR="00906C05" w:rsidTr="0013331B">
        <w:tc>
          <w:tcPr>
            <w:tcW w:w="271" w:type="dxa"/>
            <w:tcBorders>
              <w:top w:val="single" w:sz="12" w:space="0" w:color="auto"/>
              <w:left w:val="single" w:sz="12" w:space="0" w:color="auto"/>
            </w:tcBorders>
          </w:tcPr>
          <w:p w:rsidR="00906C05" w:rsidRDefault="00906C05">
            <w:pPr>
              <w:pStyle w:val="felsorols-R"/>
            </w:pPr>
          </w:p>
        </w:tc>
        <w:tc>
          <w:tcPr>
            <w:tcW w:w="9369" w:type="dxa"/>
            <w:gridSpan w:val="12"/>
            <w:tcBorders>
              <w:top w:val="single" w:sz="12" w:space="0" w:color="auto"/>
              <w:bottom w:val="single" w:sz="4" w:space="0" w:color="auto"/>
            </w:tcBorders>
          </w:tcPr>
          <w:p w:rsidR="00906C05" w:rsidRDefault="00906C05">
            <w:pPr>
              <w:rPr>
                <w:sz w:val="20"/>
              </w:rPr>
            </w:pPr>
          </w:p>
        </w:tc>
        <w:tc>
          <w:tcPr>
            <w:tcW w:w="300" w:type="dxa"/>
            <w:tcBorders>
              <w:top w:val="single" w:sz="12" w:space="0" w:color="auto"/>
              <w:right w:val="single" w:sz="12" w:space="0" w:color="auto"/>
            </w:tcBorders>
          </w:tcPr>
          <w:p w:rsidR="00906C05" w:rsidRDefault="00906C05">
            <w:pPr>
              <w:rPr>
                <w:sz w:val="20"/>
              </w:rPr>
            </w:pPr>
          </w:p>
        </w:tc>
      </w:tr>
      <w:tr w:rsidR="00906C05" w:rsidTr="0013331B">
        <w:tc>
          <w:tcPr>
            <w:tcW w:w="271" w:type="dxa"/>
            <w:tcBorders>
              <w:left w:val="single" w:sz="12" w:space="0" w:color="auto"/>
              <w:right w:val="single" w:sz="4" w:space="0" w:color="auto"/>
            </w:tcBorders>
          </w:tcPr>
          <w:p w:rsidR="00906C05" w:rsidRDefault="00906C05"/>
        </w:tc>
        <w:tc>
          <w:tcPr>
            <w:tcW w:w="9369" w:type="dxa"/>
            <w:gridSpan w:val="12"/>
            <w:tcBorders>
              <w:top w:val="single" w:sz="4" w:space="0" w:color="auto"/>
              <w:left w:val="single" w:sz="4" w:space="0" w:color="auto"/>
              <w:bottom w:val="single" w:sz="4" w:space="0" w:color="auto"/>
              <w:right w:val="single" w:sz="4" w:space="0" w:color="auto"/>
            </w:tcBorders>
            <w:shd w:val="clear" w:color="auto" w:fill="CCCCCC"/>
          </w:tcPr>
          <w:p w:rsidR="00906C05" w:rsidRDefault="00BD6D25">
            <w:pPr>
              <w:rPr>
                <w:b/>
                <w:bCs/>
              </w:rPr>
            </w:pPr>
            <w:r>
              <w:rPr>
                <w:b/>
              </w:rPr>
              <w:t>1. SZAKASZ: Az anyag / keverék és a vállalat / vállalkozás azonosítása</w:t>
            </w:r>
          </w:p>
        </w:tc>
        <w:tc>
          <w:tcPr>
            <w:tcW w:w="300" w:type="dxa"/>
            <w:tcBorders>
              <w:left w:val="single" w:sz="4" w:space="0" w:color="auto"/>
              <w:right w:val="single" w:sz="12" w:space="0" w:color="auto"/>
            </w:tcBorders>
          </w:tcPr>
          <w:p w:rsidR="00906C05" w:rsidRDefault="00906C05"/>
        </w:tc>
      </w:tr>
      <w:tr w:rsidR="00906C05" w:rsidTr="0013331B">
        <w:tc>
          <w:tcPr>
            <w:tcW w:w="271" w:type="dxa"/>
            <w:tcBorders>
              <w:left w:val="single" w:sz="12" w:space="0" w:color="auto"/>
            </w:tcBorders>
          </w:tcPr>
          <w:p w:rsidR="00906C05" w:rsidRDefault="00906C05">
            <w:pPr>
              <w:rPr>
                <w:sz w:val="20"/>
              </w:rPr>
            </w:pPr>
          </w:p>
        </w:tc>
        <w:tc>
          <w:tcPr>
            <w:tcW w:w="9369" w:type="dxa"/>
            <w:gridSpan w:val="12"/>
            <w:tcBorders>
              <w:top w:val="single" w:sz="4" w:space="0" w:color="auto"/>
            </w:tcBorders>
          </w:tcPr>
          <w:p w:rsidR="00906C05" w:rsidRDefault="00906C05">
            <w:pPr>
              <w:rPr>
                <w:sz w:val="20"/>
              </w:rPr>
            </w:pPr>
          </w:p>
        </w:tc>
        <w:tc>
          <w:tcPr>
            <w:tcW w:w="300" w:type="dxa"/>
            <w:tcBorders>
              <w:right w:val="single" w:sz="12" w:space="0" w:color="auto"/>
            </w:tcBorders>
          </w:tcPr>
          <w:p w:rsidR="00906C05" w:rsidRDefault="00906C05" w:rsidP="00F20C41">
            <w:pPr>
              <w:ind w:right="-25"/>
              <w:rPr>
                <w:sz w:val="20"/>
              </w:rPr>
            </w:pPr>
          </w:p>
        </w:tc>
      </w:tr>
      <w:tr w:rsidR="003227AE" w:rsidTr="0013331B">
        <w:tc>
          <w:tcPr>
            <w:tcW w:w="271" w:type="dxa"/>
            <w:tcBorders>
              <w:left w:val="single" w:sz="12" w:space="0" w:color="auto"/>
            </w:tcBorders>
          </w:tcPr>
          <w:p w:rsidR="003227AE" w:rsidRDefault="003227AE">
            <w:pPr>
              <w:rPr>
                <w:sz w:val="20"/>
              </w:rPr>
            </w:pPr>
          </w:p>
        </w:tc>
        <w:tc>
          <w:tcPr>
            <w:tcW w:w="9369" w:type="dxa"/>
            <w:gridSpan w:val="12"/>
          </w:tcPr>
          <w:p w:rsidR="003227AE" w:rsidRDefault="003227AE">
            <w:pPr>
              <w:pStyle w:val="Cmsor2"/>
              <w:rPr>
                <w:b w:val="0"/>
                <w:bCs w:val="0"/>
              </w:rPr>
            </w:pPr>
            <w:r w:rsidRPr="00BD6D25">
              <w:rPr>
                <w:u w:val="single"/>
              </w:rPr>
              <w:t>1.1. Termékazonosító</w:t>
            </w:r>
          </w:p>
        </w:tc>
        <w:tc>
          <w:tcPr>
            <w:tcW w:w="300" w:type="dxa"/>
            <w:tcBorders>
              <w:right w:val="single" w:sz="12" w:space="0" w:color="auto"/>
            </w:tcBorders>
          </w:tcPr>
          <w:p w:rsidR="003227AE" w:rsidRDefault="003227AE">
            <w:pPr>
              <w:pStyle w:val="Cmsor1"/>
              <w:rPr>
                <w:sz w:val="20"/>
              </w:rPr>
            </w:pPr>
          </w:p>
        </w:tc>
      </w:tr>
      <w:tr w:rsidR="00BD6D25" w:rsidTr="0013331B">
        <w:tc>
          <w:tcPr>
            <w:tcW w:w="271" w:type="dxa"/>
            <w:tcBorders>
              <w:left w:val="single" w:sz="12" w:space="0" w:color="auto"/>
            </w:tcBorders>
          </w:tcPr>
          <w:p w:rsidR="00BD6D25" w:rsidRDefault="00BD6D25">
            <w:pPr>
              <w:rPr>
                <w:sz w:val="20"/>
              </w:rPr>
            </w:pPr>
          </w:p>
        </w:tc>
        <w:tc>
          <w:tcPr>
            <w:tcW w:w="2693" w:type="dxa"/>
            <w:gridSpan w:val="5"/>
          </w:tcPr>
          <w:p w:rsidR="00BD6D25" w:rsidRPr="00BD6D25" w:rsidRDefault="00BD6D25">
            <w:pPr>
              <w:pStyle w:val="Cmsor1"/>
              <w:rPr>
                <w:sz w:val="20"/>
              </w:rPr>
            </w:pPr>
            <w:r w:rsidRPr="00BD6D25">
              <w:rPr>
                <w:sz w:val="20"/>
              </w:rPr>
              <w:t>Kereskedelmi elnevezés:</w:t>
            </w:r>
          </w:p>
        </w:tc>
        <w:tc>
          <w:tcPr>
            <w:tcW w:w="6676" w:type="dxa"/>
            <w:gridSpan w:val="7"/>
          </w:tcPr>
          <w:p w:rsidR="00BD6D25" w:rsidRDefault="001B1EEB">
            <w:pPr>
              <w:pStyle w:val="Cmsor2"/>
            </w:pPr>
            <w:r>
              <w:t>ÉKSZÍCSÚSZÁSGÁTLÓ</w:t>
            </w:r>
          </w:p>
        </w:tc>
        <w:tc>
          <w:tcPr>
            <w:tcW w:w="300" w:type="dxa"/>
            <w:tcBorders>
              <w:right w:val="single" w:sz="12" w:space="0" w:color="auto"/>
            </w:tcBorders>
          </w:tcPr>
          <w:p w:rsidR="00BD6D25" w:rsidRDefault="00BD6D25">
            <w:pPr>
              <w:pStyle w:val="Cmsor1"/>
              <w:rPr>
                <w:sz w:val="20"/>
              </w:rPr>
            </w:pPr>
          </w:p>
        </w:tc>
      </w:tr>
      <w:tr w:rsidR="00BD6D25" w:rsidTr="0013331B">
        <w:tc>
          <w:tcPr>
            <w:tcW w:w="271" w:type="dxa"/>
            <w:tcBorders>
              <w:left w:val="single" w:sz="12" w:space="0" w:color="auto"/>
            </w:tcBorders>
          </w:tcPr>
          <w:p w:rsidR="00BD6D25" w:rsidRDefault="00BD6D25">
            <w:pPr>
              <w:rPr>
                <w:sz w:val="20"/>
              </w:rPr>
            </w:pPr>
          </w:p>
        </w:tc>
        <w:tc>
          <w:tcPr>
            <w:tcW w:w="9369" w:type="dxa"/>
            <w:gridSpan w:val="12"/>
          </w:tcPr>
          <w:p w:rsidR="00BD6D25" w:rsidRPr="00BD6D25" w:rsidRDefault="00BD6D25" w:rsidP="00FC3C45">
            <w:pPr>
              <w:pStyle w:val="Cmsor2"/>
            </w:pPr>
            <w:r w:rsidRPr="00BD6D25">
              <w:rPr>
                <w:u w:val="single"/>
              </w:rPr>
              <w:t>1.2. Az anyag vagy keverék megfelelő azonosított felhasználása, illetve ellenjavallt felhasználása</w:t>
            </w:r>
          </w:p>
        </w:tc>
        <w:tc>
          <w:tcPr>
            <w:tcW w:w="300" w:type="dxa"/>
            <w:tcBorders>
              <w:right w:val="single" w:sz="12" w:space="0" w:color="auto"/>
            </w:tcBorders>
          </w:tcPr>
          <w:p w:rsidR="00BD6D25" w:rsidRDefault="00BD6D25">
            <w:pPr>
              <w:pStyle w:val="Cmsor1"/>
              <w:rPr>
                <w:sz w:val="20"/>
              </w:rPr>
            </w:pPr>
          </w:p>
        </w:tc>
      </w:tr>
      <w:tr w:rsidR="00BD6D25" w:rsidTr="0013331B">
        <w:tc>
          <w:tcPr>
            <w:tcW w:w="271" w:type="dxa"/>
            <w:tcBorders>
              <w:left w:val="single" w:sz="12" w:space="0" w:color="auto"/>
            </w:tcBorders>
          </w:tcPr>
          <w:p w:rsidR="00BD6D25" w:rsidRDefault="00BD6D25">
            <w:pPr>
              <w:rPr>
                <w:sz w:val="20"/>
              </w:rPr>
            </w:pPr>
          </w:p>
        </w:tc>
        <w:tc>
          <w:tcPr>
            <w:tcW w:w="2693" w:type="dxa"/>
            <w:gridSpan w:val="5"/>
          </w:tcPr>
          <w:p w:rsidR="00BD6D25" w:rsidRPr="00BD6D25" w:rsidRDefault="00BD6D25" w:rsidP="00FC3C45">
            <w:pPr>
              <w:pStyle w:val="Cmsor1"/>
              <w:rPr>
                <w:sz w:val="20"/>
              </w:rPr>
            </w:pPr>
            <w:r w:rsidRPr="00BD6D25">
              <w:rPr>
                <w:sz w:val="20"/>
              </w:rPr>
              <w:t>Felhasználási terület:</w:t>
            </w:r>
          </w:p>
        </w:tc>
        <w:tc>
          <w:tcPr>
            <w:tcW w:w="6676" w:type="dxa"/>
            <w:gridSpan w:val="7"/>
          </w:tcPr>
          <w:p w:rsidR="00BD6D25" w:rsidRPr="00B6213D" w:rsidRDefault="00BD6D25" w:rsidP="00FC3C45">
            <w:pPr>
              <w:pStyle w:val="Cmsor2"/>
              <w:rPr>
                <w:b w:val="0"/>
              </w:rPr>
            </w:pPr>
            <w:r w:rsidRPr="00B6213D">
              <w:rPr>
                <w:b w:val="0"/>
              </w:rPr>
              <w:t>Karbantartás</w:t>
            </w:r>
            <w:r w:rsidR="00A83510">
              <w:rPr>
                <w:b w:val="0"/>
              </w:rPr>
              <w:t>.</w:t>
            </w:r>
          </w:p>
        </w:tc>
        <w:tc>
          <w:tcPr>
            <w:tcW w:w="300" w:type="dxa"/>
            <w:tcBorders>
              <w:right w:val="single" w:sz="12" w:space="0" w:color="auto"/>
            </w:tcBorders>
          </w:tcPr>
          <w:p w:rsidR="00BD6D25" w:rsidRDefault="00BD6D25">
            <w:pPr>
              <w:pStyle w:val="Cmsor1"/>
              <w:rPr>
                <w:sz w:val="20"/>
              </w:rPr>
            </w:pPr>
          </w:p>
        </w:tc>
      </w:tr>
      <w:tr w:rsidR="00BD6D25" w:rsidTr="0013331B">
        <w:tc>
          <w:tcPr>
            <w:tcW w:w="271" w:type="dxa"/>
            <w:tcBorders>
              <w:left w:val="single" w:sz="12" w:space="0" w:color="auto"/>
            </w:tcBorders>
          </w:tcPr>
          <w:p w:rsidR="00BD6D25" w:rsidRDefault="00BD6D25">
            <w:pPr>
              <w:rPr>
                <w:sz w:val="20"/>
              </w:rPr>
            </w:pPr>
          </w:p>
        </w:tc>
        <w:tc>
          <w:tcPr>
            <w:tcW w:w="9369" w:type="dxa"/>
            <w:gridSpan w:val="12"/>
          </w:tcPr>
          <w:p w:rsidR="00BD6D25" w:rsidRPr="00BD6D25" w:rsidRDefault="00BD6D25" w:rsidP="00FC3C45">
            <w:pPr>
              <w:pStyle w:val="Cmsor2"/>
            </w:pPr>
            <w:r w:rsidRPr="00BD6D25">
              <w:rPr>
                <w:u w:val="single"/>
              </w:rPr>
              <w:t>1.3. A biztonsági adatlap szállítójának adatai</w:t>
            </w:r>
          </w:p>
        </w:tc>
        <w:tc>
          <w:tcPr>
            <w:tcW w:w="300" w:type="dxa"/>
            <w:tcBorders>
              <w:right w:val="single" w:sz="12" w:space="0" w:color="auto"/>
            </w:tcBorders>
          </w:tcPr>
          <w:p w:rsidR="00BD6D25" w:rsidRDefault="00BD6D25">
            <w:pPr>
              <w:pStyle w:val="Cmsor1"/>
              <w:rPr>
                <w:sz w:val="20"/>
              </w:rPr>
            </w:pPr>
          </w:p>
        </w:tc>
      </w:tr>
      <w:tr w:rsidR="002C4438" w:rsidTr="0013331B">
        <w:tc>
          <w:tcPr>
            <w:tcW w:w="271" w:type="dxa"/>
            <w:tcBorders>
              <w:left w:val="single" w:sz="12" w:space="0" w:color="auto"/>
            </w:tcBorders>
          </w:tcPr>
          <w:p w:rsidR="002C4438" w:rsidRDefault="002C4438">
            <w:pPr>
              <w:rPr>
                <w:sz w:val="20"/>
              </w:rPr>
            </w:pPr>
          </w:p>
        </w:tc>
        <w:tc>
          <w:tcPr>
            <w:tcW w:w="2693" w:type="dxa"/>
            <w:gridSpan w:val="5"/>
          </w:tcPr>
          <w:p w:rsidR="002C4438" w:rsidRDefault="002C4438">
            <w:pPr>
              <w:rPr>
                <w:b/>
                <w:bCs/>
                <w:sz w:val="20"/>
              </w:rPr>
            </w:pPr>
            <w:r>
              <w:rPr>
                <w:b/>
                <w:bCs/>
                <w:sz w:val="20"/>
              </w:rPr>
              <w:t>Gyártó és forgalmazó cég:</w:t>
            </w:r>
          </w:p>
          <w:p w:rsidR="002C4438" w:rsidRDefault="002C4438">
            <w:pPr>
              <w:rPr>
                <w:sz w:val="20"/>
              </w:rPr>
            </w:pPr>
            <w:r>
              <w:rPr>
                <w:sz w:val="20"/>
              </w:rPr>
              <w:t>Cím:</w:t>
            </w:r>
          </w:p>
          <w:p w:rsidR="002C4438" w:rsidRDefault="002C4438">
            <w:pPr>
              <w:rPr>
                <w:sz w:val="20"/>
              </w:rPr>
            </w:pPr>
            <w:r>
              <w:rPr>
                <w:sz w:val="20"/>
              </w:rPr>
              <w:t>Telefon:</w:t>
            </w:r>
          </w:p>
          <w:p w:rsidR="002C4438" w:rsidRDefault="002C4438">
            <w:pPr>
              <w:rPr>
                <w:sz w:val="20"/>
              </w:rPr>
            </w:pPr>
            <w:r>
              <w:rPr>
                <w:sz w:val="20"/>
              </w:rPr>
              <w:t>Fax:</w:t>
            </w:r>
          </w:p>
          <w:p w:rsidR="002C4438" w:rsidRDefault="002C4438">
            <w:pPr>
              <w:rPr>
                <w:sz w:val="20"/>
              </w:rPr>
            </w:pPr>
            <w:r>
              <w:rPr>
                <w:sz w:val="20"/>
              </w:rPr>
              <w:t>E-mail:</w:t>
            </w:r>
          </w:p>
        </w:tc>
        <w:tc>
          <w:tcPr>
            <w:tcW w:w="6676" w:type="dxa"/>
            <w:gridSpan w:val="7"/>
          </w:tcPr>
          <w:p w:rsidR="002C4438" w:rsidRDefault="002C4438" w:rsidP="00D55A4D">
            <w:pPr>
              <w:rPr>
                <w:b/>
                <w:sz w:val="20"/>
              </w:rPr>
            </w:pPr>
            <w:r>
              <w:rPr>
                <w:b/>
                <w:sz w:val="20"/>
              </w:rPr>
              <w:t>AUTÓ MOBIL VEGYI Kft.</w:t>
            </w:r>
          </w:p>
          <w:p w:rsidR="002C4438" w:rsidRDefault="002C4438" w:rsidP="00D55A4D">
            <w:pPr>
              <w:rPr>
                <w:sz w:val="20"/>
              </w:rPr>
            </w:pPr>
            <w:r>
              <w:rPr>
                <w:sz w:val="20"/>
              </w:rPr>
              <w:t>6727 Szeged, Acél u. 27/C.</w:t>
            </w:r>
          </w:p>
          <w:p w:rsidR="002C4438" w:rsidRDefault="002C4438" w:rsidP="00D55A4D">
            <w:pPr>
              <w:rPr>
                <w:sz w:val="20"/>
              </w:rPr>
            </w:pPr>
            <w:r>
              <w:rPr>
                <w:sz w:val="20"/>
              </w:rPr>
              <w:t>06/62/480-640</w:t>
            </w:r>
          </w:p>
          <w:p w:rsidR="002C4438" w:rsidRDefault="002C4438">
            <w:pPr>
              <w:rPr>
                <w:sz w:val="20"/>
              </w:rPr>
            </w:pPr>
            <w:r>
              <w:rPr>
                <w:sz w:val="20"/>
              </w:rPr>
              <w:t>06/62/482-791</w:t>
            </w:r>
          </w:p>
          <w:p w:rsidR="003227AE" w:rsidRDefault="0041411D" w:rsidP="003227AE">
            <w:pPr>
              <w:rPr>
                <w:sz w:val="20"/>
              </w:rPr>
            </w:pPr>
            <w:hyperlink r:id="rId6" w:history="1">
              <w:r w:rsidR="003227AE" w:rsidRPr="00DC0032">
                <w:rPr>
                  <w:rStyle w:val="Hiperhivatkozs"/>
                  <w:sz w:val="20"/>
                </w:rPr>
                <w:t>automobil@axelero.hu</w:t>
              </w:r>
            </w:hyperlink>
          </w:p>
        </w:tc>
        <w:tc>
          <w:tcPr>
            <w:tcW w:w="300" w:type="dxa"/>
            <w:tcBorders>
              <w:right w:val="single" w:sz="12" w:space="0" w:color="auto"/>
            </w:tcBorders>
          </w:tcPr>
          <w:p w:rsidR="002C4438" w:rsidRPr="00A731B1" w:rsidRDefault="002C4438" w:rsidP="00A731B1">
            <w:pPr>
              <w:rPr>
                <w:sz w:val="20"/>
              </w:rPr>
            </w:pPr>
          </w:p>
        </w:tc>
      </w:tr>
      <w:tr w:rsidR="003227AE" w:rsidTr="0013331B">
        <w:tc>
          <w:tcPr>
            <w:tcW w:w="271" w:type="dxa"/>
            <w:tcBorders>
              <w:left w:val="single" w:sz="12" w:space="0" w:color="auto"/>
            </w:tcBorders>
          </w:tcPr>
          <w:p w:rsidR="003227AE" w:rsidRDefault="003227AE">
            <w:pPr>
              <w:rPr>
                <w:sz w:val="20"/>
              </w:rPr>
            </w:pPr>
          </w:p>
        </w:tc>
        <w:tc>
          <w:tcPr>
            <w:tcW w:w="9369" w:type="dxa"/>
            <w:gridSpan w:val="12"/>
          </w:tcPr>
          <w:p w:rsidR="003227AE" w:rsidRDefault="003227AE" w:rsidP="00D55A4D">
            <w:pPr>
              <w:rPr>
                <w:b/>
                <w:sz w:val="20"/>
              </w:rPr>
            </w:pPr>
            <w:r>
              <w:rPr>
                <w:b/>
                <w:sz w:val="20"/>
                <w:u w:val="single"/>
              </w:rPr>
              <w:t>1.4. Sürgősségi telefonszám</w:t>
            </w:r>
          </w:p>
        </w:tc>
        <w:tc>
          <w:tcPr>
            <w:tcW w:w="300" w:type="dxa"/>
            <w:tcBorders>
              <w:right w:val="single" w:sz="12" w:space="0" w:color="auto"/>
            </w:tcBorders>
          </w:tcPr>
          <w:p w:rsidR="003227AE" w:rsidRDefault="003227AE">
            <w:pPr>
              <w:rPr>
                <w:sz w:val="20"/>
              </w:rPr>
            </w:pPr>
          </w:p>
        </w:tc>
      </w:tr>
      <w:tr w:rsidR="002C4438" w:rsidTr="0013331B">
        <w:tc>
          <w:tcPr>
            <w:tcW w:w="271" w:type="dxa"/>
            <w:tcBorders>
              <w:left w:val="single" w:sz="12" w:space="0" w:color="auto"/>
            </w:tcBorders>
          </w:tcPr>
          <w:p w:rsidR="002C4438" w:rsidRDefault="002C4438">
            <w:pPr>
              <w:rPr>
                <w:sz w:val="20"/>
              </w:rPr>
            </w:pPr>
          </w:p>
        </w:tc>
        <w:tc>
          <w:tcPr>
            <w:tcW w:w="2693" w:type="dxa"/>
            <w:gridSpan w:val="5"/>
          </w:tcPr>
          <w:p w:rsidR="002C4438" w:rsidRDefault="00BD6D25">
            <w:pPr>
              <w:rPr>
                <w:b/>
                <w:sz w:val="20"/>
              </w:rPr>
            </w:pPr>
            <w:r>
              <w:rPr>
                <w:b/>
                <w:sz w:val="20"/>
              </w:rPr>
              <w:t>Cím:</w:t>
            </w:r>
          </w:p>
          <w:p w:rsidR="002C4438" w:rsidRDefault="002C4438">
            <w:pPr>
              <w:rPr>
                <w:b/>
                <w:sz w:val="20"/>
              </w:rPr>
            </w:pPr>
          </w:p>
          <w:p w:rsidR="002C4438" w:rsidRDefault="002C4438">
            <w:pPr>
              <w:rPr>
                <w:bCs/>
                <w:sz w:val="20"/>
              </w:rPr>
            </w:pPr>
            <w:r>
              <w:rPr>
                <w:bCs/>
                <w:sz w:val="20"/>
              </w:rPr>
              <w:t>Telefon:</w:t>
            </w:r>
          </w:p>
        </w:tc>
        <w:tc>
          <w:tcPr>
            <w:tcW w:w="6676" w:type="dxa"/>
            <w:gridSpan w:val="7"/>
          </w:tcPr>
          <w:p w:rsidR="002C4438" w:rsidRDefault="002C4438">
            <w:pPr>
              <w:rPr>
                <w:b/>
                <w:bCs/>
                <w:sz w:val="20"/>
              </w:rPr>
            </w:pPr>
            <w:r>
              <w:rPr>
                <w:b/>
                <w:bCs/>
                <w:sz w:val="20"/>
              </w:rPr>
              <w:t>Egészségügyi Toxikológiai Tájékoztató Szolgálat (ETTSZ)</w:t>
            </w:r>
          </w:p>
          <w:p w:rsidR="002C4438" w:rsidRDefault="002C4438">
            <w:pPr>
              <w:rPr>
                <w:b/>
                <w:bCs/>
                <w:sz w:val="20"/>
              </w:rPr>
            </w:pPr>
            <w:r>
              <w:rPr>
                <w:b/>
                <w:bCs/>
                <w:sz w:val="20"/>
              </w:rPr>
              <w:t>1096 Budapest, Nagyvárad tér 2.</w:t>
            </w:r>
          </w:p>
          <w:p w:rsidR="002C4438" w:rsidRDefault="002C4438">
            <w:pPr>
              <w:rPr>
                <w:b/>
                <w:bCs/>
                <w:sz w:val="20"/>
              </w:rPr>
            </w:pPr>
            <w:r>
              <w:rPr>
                <w:b/>
                <w:bCs/>
                <w:sz w:val="20"/>
              </w:rPr>
              <w:t>(36) 80/201-199</w:t>
            </w:r>
            <w:r w:rsidR="006554B1">
              <w:rPr>
                <w:b/>
                <w:bCs/>
                <w:sz w:val="20"/>
              </w:rPr>
              <w:t xml:space="preserve"> (ingyenes, éjjel-nappal)</w:t>
            </w:r>
          </w:p>
          <w:p w:rsidR="002C4438" w:rsidRDefault="002C4438">
            <w:pPr>
              <w:rPr>
                <w:b/>
                <w:bCs/>
                <w:sz w:val="20"/>
              </w:rPr>
            </w:pPr>
            <w:r>
              <w:rPr>
                <w:b/>
                <w:bCs/>
                <w:sz w:val="20"/>
              </w:rPr>
              <w:t>(36-1-) 476-6464</w:t>
            </w:r>
          </w:p>
        </w:tc>
        <w:tc>
          <w:tcPr>
            <w:tcW w:w="300" w:type="dxa"/>
            <w:tcBorders>
              <w:right w:val="single" w:sz="12" w:space="0" w:color="auto"/>
            </w:tcBorders>
          </w:tcPr>
          <w:p w:rsidR="002C4438" w:rsidRDefault="002C4438">
            <w:pPr>
              <w:rPr>
                <w:sz w:val="20"/>
              </w:rPr>
            </w:pPr>
          </w:p>
        </w:tc>
      </w:tr>
      <w:tr w:rsidR="002C4438" w:rsidTr="0013331B">
        <w:tc>
          <w:tcPr>
            <w:tcW w:w="271" w:type="dxa"/>
            <w:tcBorders>
              <w:left w:val="single" w:sz="12" w:space="0" w:color="auto"/>
              <w:bottom w:val="single" w:sz="12" w:space="0" w:color="auto"/>
            </w:tcBorders>
          </w:tcPr>
          <w:p w:rsidR="002C4438" w:rsidRDefault="002C4438">
            <w:pPr>
              <w:rPr>
                <w:sz w:val="20"/>
              </w:rPr>
            </w:pPr>
          </w:p>
        </w:tc>
        <w:tc>
          <w:tcPr>
            <w:tcW w:w="9369" w:type="dxa"/>
            <w:gridSpan w:val="12"/>
            <w:tcBorders>
              <w:bottom w:val="single" w:sz="12" w:space="0" w:color="auto"/>
            </w:tcBorders>
          </w:tcPr>
          <w:p w:rsidR="002C4438" w:rsidRDefault="002C4438">
            <w:pPr>
              <w:rPr>
                <w:sz w:val="20"/>
              </w:rPr>
            </w:pPr>
          </w:p>
        </w:tc>
        <w:tc>
          <w:tcPr>
            <w:tcW w:w="300" w:type="dxa"/>
            <w:tcBorders>
              <w:bottom w:val="single" w:sz="12" w:space="0" w:color="auto"/>
              <w:right w:val="single" w:sz="12" w:space="0" w:color="auto"/>
            </w:tcBorders>
          </w:tcPr>
          <w:p w:rsidR="002C4438" w:rsidRDefault="002C4438">
            <w:pPr>
              <w:rPr>
                <w:sz w:val="20"/>
              </w:rPr>
            </w:pPr>
          </w:p>
        </w:tc>
      </w:tr>
      <w:tr w:rsidR="002C4438" w:rsidTr="0013331B">
        <w:tc>
          <w:tcPr>
            <w:tcW w:w="271" w:type="dxa"/>
            <w:tcBorders>
              <w:top w:val="single" w:sz="12" w:space="0" w:color="auto"/>
              <w:bottom w:val="single" w:sz="12" w:space="0" w:color="auto"/>
            </w:tcBorders>
          </w:tcPr>
          <w:p w:rsidR="002C4438" w:rsidRDefault="002C4438">
            <w:pPr>
              <w:rPr>
                <w:sz w:val="20"/>
              </w:rPr>
            </w:pPr>
          </w:p>
        </w:tc>
        <w:tc>
          <w:tcPr>
            <w:tcW w:w="9369" w:type="dxa"/>
            <w:gridSpan w:val="12"/>
            <w:tcBorders>
              <w:top w:val="single" w:sz="12" w:space="0" w:color="auto"/>
              <w:bottom w:val="single" w:sz="12" w:space="0" w:color="auto"/>
            </w:tcBorders>
          </w:tcPr>
          <w:p w:rsidR="002C4438" w:rsidRDefault="002C4438">
            <w:pPr>
              <w:rPr>
                <w:sz w:val="20"/>
              </w:rPr>
            </w:pPr>
          </w:p>
        </w:tc>
        <w:tc>
          <w:tcPr>
            <w:tcW w:w="300" w:type="dxa"/>
            <w:tcBorders>
              <w:top w:val="single" w:sz="12" w:space="0" w:color="auto"/>
              <w:bottom w:val="single" w:sz="12" w:space="0" w:color="auto"/>
            </w:tcBorders>
          </w:tcPr>
          <w:p w:rsidR="002C4438" w:rsidRDefault="002C4438">
            <w:pPr>
              <w:rPr>
                <w:sz w:val="20"/>
              </w:rPr>
            </w:pPr>
          </w:p>
        </w:tc>
      </w:tr>
      <w:tr w:rsidR="002C4438" w:rsidTr="0013331B">
        <w:tc>
          <w:tcPr>
            <w:tcW w:w="271" w:type="dxa"/>
            <w:tcBorders>
              <w:top w:val="single" w:sz="12" w:space="0" w:color="auto"/>
              <w:left w:val="single" w:sz="12" w:space="0" w:color="auto"/>
            </w:tcBorders>
          </w:tcPr>
          <w:p w:rsidR="002C4438" w:rsidRDefault="002C4438">
            <w:pPr>
              <w:rPr>
                <w:sz w:val="20"/>
              </w:rPr>
            </w:pPr>
          </w:p>
        </w:tc>
        <w:tc>
          <w:tcPr>
            <w:tcW w:w="9369" w:type="dxa"/>
            <w:gridSpan w:val="12"/>
            <w:tcBorders>
              <w:top w:val="single" w:sz="12" w:space="0" w:color="auto"/>
              <w:bottom w:val="single" w:sz="4" w:space="0" w:color="auto"/>
            </w:tcBorders>
          </w:tcPr>
          <w:p w:rsidR="002C4438" w:rsidRDefault="002C4438">
            <w:pPr>
              <w:rPr>
                <w:sz w:val="20"/>
              </w:rPr>
            </w:pPr>
          </w:p>
        </w:tc>
        <w:tc>
          <w:tcPr>
            <w:tcW w:w="300" w:type="dxa"/>
            <w:tcBorders>
              <w:top w:val="single" w:sz="12" w:space="0" w:color="auto"/>
              <w:right w:val="single" w:sz="12" w:space="0" w:color="auto"/>
            </w:tcBorders>
          </w:tcPr>
          <w:p w:rsidR="002C4438" w:rsidRDefault="002C4438">
            <w:pPr>
              <w:rPr>
                <w:sz w:val="20"/>
              </w:rPr>
            </w:pPr>
          </w:p>
        </w:tc>
      </w:tr>
      <w:tr w:rsidR="002C4438" w:rsidTr="0013331B">
        <w:tc>
          <w:tcPr>
            <w:tcW w:w="271" w:type="dxa"/>
            <w:tcBorders>
              <w:left w:val="single" w:sz="12" w:space="0" w:color="auto"/>
              <w:right w:val="single" w:sz="4" w:space="0" w:color="auto"/>
            </w:tcBorders>
          </w:tcPr>
          <w:p w:rsidR="002C4438" w:rsidRDefault="002C4438"/>
        </w:tc>
        <w:tc>
          <w:tcPr>
            <w:tcW w:w="9369" w:type="dxa"/>
            <w:gridSpan w:val="12"/>
            <w:tcBorders>
              <w:top w:val="single" w:sz="4" w:space="0" w:color="auto"/>
              <w:left w:val="single" w:sz="4" w:space="0" w:color="auto"/>
              <w:bottom w:val="single" w:sz="4" w:space="0" w:color="auto"/>
              <w:right w:val="single" w:sz="4" w:space="0" w:color="auto"/>
            </w:tcBorders>
            <w:shd w:val="clear" w:color="auto" w:fill="CCCCCC"/>
          </w:tcPr>
          <w:p w:rsidR="002C4438" w:rsidRDefault="00BD6D25">
            <w:pPr>
              <w:rPr>
                <w:b/>
                <w:bCs/>
              </w:rPr>
            </w:pPr>
            <w:r>
              <w:rPr>
                <w:b/>
              </w:rPr>
              <w:t>2. SZAKASZ: Veszélyesség szerinti besorolás</w:t>
            </w:r>
          </w:p>
        </w:tc>
        <w:tc>
          <w:tcPr>
            <w:tcW w:w="300" w:type="dxa"/>
            <w:tcBorders>
              <w:left w:val="single" w:sz="4" w:space="0" w:color="auto"/>
              <w:right w:val="single" w:sz="12" w:space="0" w:color="auto"/>
            </w:tcBorders>
          </w:tcPr>
          <w:p w:rsidR="002C4438" w:rsidRDefault="002C4438"/>
        </w:tc>
      </w:tr>
      <w:tr w:rsidR="002C4438" w:rsidTr="0013331B">
        <w:tc>
          <w:tcPr>
            <w:tcW w:w="271" w:type="dxa"/>
            <w:tcBorders>
              <w:left w:val="single" w:sz="12" w:space="0" w:color="auto"/>
            </w:tcBorders>
          </w:tcPr>
          <w:p w:rsidR="002C4438" w:rsidRDefault="002C4438">
            <w:pPr>
              <w:rPr>
                <w:sz w:val="20"/>
              </w:rPr>
            </w:pPr>
          </w:p>
        </w:tc>
        <w:tc>
          <w:tcPr>
            <w:tcW w:w="9369" w:type="dxa"/>
            <w:gridSpan w:val="12"/>
            <w:tcBorders>
              <w:top w:val="single" w:sz="4" w:space="0" w:color="auto"/>
            </w:tcBorders>
          </w:tcPr>
          <w:p w:rsidR="002C4438" w:rsidRDefault="002C4438">
            <w:pPr>
              <w:rPr>
                <w:sz w:val="20"/>
              </w:rPr>
            </w:pPr>
          </w:p>
        </w:tc>
        <w:tc>
          <w:tcPr>
            <w:tcW w:w="300" w:type="dxa"/>
            <w:tcBorders>
              <w:right w:val="single" w:sz="12" w:space="0" w:color="auto"/>
            </w:tcBorders>
          </w:tcPr>
          <w:p w:rsidR="002C4438" w:rsidRDefault="002C4438">
            <w:pPr>
              <w:rPr>
                <w:sz w:val="20"/>
              </w:rPr>
            </w:pPr>
          </w:p>
        </w:tc>
      </w:tr>
      <w:tr w:rsidR="002C4438" w:rsidTr="0013331B">
        <w:tc>
          <w:tcPr>
            <w:tcW w:w="271" w:type="dxa"/>
            <w:tcBorders>
              <w:left w:val="single" w:sz="12" w:space="0" w:color="auto"/>
            </w:tcBorders>
          </w:tcPr>
          <w:p w:rsidR="002C4438" w:rsidRDefault="002C4438">
            <w:pPr>
              <w:rPr>
                <w:sz w:val="20"/>
              </w:rPr>
            </w:pPr>
          </w:p>
        </w:tc>
        <w:tc>
          <w:tcPr>
            <w:tcW w:w="9369" w:type="dxa"/>
            <w:gridSpan w:val="12"/>
          </w:tcPr>
          <w:p w:rsidR="002C4438" w:rsidRPr="00BD6D25" w:rsidRDefault="00BD6D25">
            <w:pPr>
              <w:pStyle w:val="Cmsor2"/>
            </w:pPr>
            <w:r w:rsidRPr="00BD6D25">
              <w:rPr>
                <w:u w:val="single"/>
              </w:rPr>
              <w:t>2.1. Az anyag vagy keverék osztályozása</w:t>
            </w:r>
          </w:p>
        </w:tc>
        <w:tc>
          <w:tcPr>
            <w:tcW w:w="300" w:type="dxa"/>
            <w:tcBorders>
              <w:left w:val="nil"/>
              <w:right w:val="single" w:sz="12" w:space="0" w:color="auto"/>
            </w:tcBorders>
          </w:tcPr>
          <w:p w:rsidR="002C4438" w:rsidRDefault="002C4438">
            <w:pPr>
              <w:rPr>
                <w:sz w:val="20"/>
              </w:rPr>
            </w:pPr>
          </w:p>
        </w:tc>
      </w:tr>
      <w:tr w:rsidR="00BD6D25" w:rsidTr="0013331B">
        <w:tc>
          <w:tcPr>
            <w:tcW w:w="271" w:type="dxa"/>
            <w:tcBorders>
              <w:left w:val="single" w:sz="12" w:space="0" w:color="auto"/>
            </w:tcBorders>
          </w:tcPr>
          <w:p w:rsidR="00BD6D25" w:rsidRDefault="00BD6D25">
            <w:pPr>
              <w:rPr>
                <w:sz w:val="20"/>
              </w:rPr>
            </w:pPr>
          </w:p>
        </w:tc>
        <w:tc>
          <w:tcPr>
            <w:tcW w:w="2693" w:type="dxa"/>
            <w:gridSpan w:val="5"/>
          </w:tcPr>
          <w:p w:rsidR="00BD6D25" w:rsidRDefault="00BD6D25">
            <w:pPr>
              <w:pStyle w:val="Cmsor2"/>
            </w:pPr>
            <w:r>
              <w:t>Termék meghatározása:</w:t>
            </w:r>
          </w:p>
        </w:tc>
        <w:tc>
          <w:tcPr>
            <w:tcW w:w="6676" w:type="dxa"/>
            <w:gridSpan w:val="7"/>
          </w:tcPr>
          <w:p w:rsidR="00BD6D25" w:rsidRPr="00BD6D25" w:rsidRDefault="00BD6D25">
            <w:pPr>
              <w:pStyle w:val="Cmsor2"/>
              <w:rPr>
                <w:b w:val="0"/>
              </w:rPr>
            </w:pPr>
            <w:r w:rsidRPr="00BD6D25">
              <w:rPr>
                <w:b w:val="0"/>
              </w:rPr>
              <w:t>Keverék</w:t>
            </w:r>
          </w:p>
        </w:tc>
        <w:tc>
          <w:tcPr>
            <w:tcW w:w="300" w:type="dxa"/>
            <w:tcBorders>
              <w:left w:val="nil"/>
              <w:right w:val="single" w:sz="12" w:space="0" w:color="auto"/>
            </w:tcBorders>
          </w:tcPr>
          <w:p w:rsidR="00BD6D25" w:rsidRDefault="00BD6D25" w:rsidP="00BD6D25">
            <w:pPr>
              <w:pStyle w:val="Cmsor2"/>
            </w:pPr>
          </w:p>
        </w:tc>
      </w:tr>
      <w:tr w:rsidR="00BD6D25" w:rsidRPr="00103653" w:rsidTr="0013331B">
        <w:tc>
          <w:tcPr>
            <w:tcW w:w="271" w:type="dxa"/>
            <w:tcBorders>
              <w:left w:val="single" w:sz="12" w:space="0" w:color="auto"/>
            </w:tcBorders>
          </w:tcPr>
          <w:p w:rsidR="00BD6D25" w:rsidRPr="00103653" w:rsidRDefault="00BD6D25">
            <w:pPr>
              <w:rPr>
                <w:sz w:val="20"/>
                <w:szCs w:val="20"/>
              </w:rPr>
            </w:pPr>
          </w:p>
        </w:tc>
        <w:tc>
          <w:tcPr>
            <w:tcW w:w="2693" w:type="dxa"/>
            <w:gridSpan w:val="5"/>
          </w:tcPr>
          <w:p w:rsidR="00BD6D25" w:rsidRPr="00103653" w:rsidRDefault="00413F5D">
            <w:pPr>
              <w:pStyle w:val="Cmsor2"/>
              <w:rPr>
                <w:szCs w:val="20"/>
              </w:rPr>
            </w:pPr>
            <w:r w:rsidRPr="00103653">
              <w:rPr>
                <w:szCs w:val="20"/>
              </w:rPr>
              <w:t>1907/2006/EK szerint:</w:t>
            </w:r>
          </w:p>
        </w:tc>
        <w:tc>
          <w:tcPr>
            <w:tcW w:w="6676" w:type="dxa"/>
            <w:gridSpan w:val="7"/>
          </w:tcPr>
          <w:p w:rsidR="00BD6D25" w:rsidRPr="00103653" w:rsidRDefault="004C3716" w:rsidP="00A83510">
            <w:pPr>
              <w:pStyle w:val="Cmsor2"/>
              <w:rPr>
                <w:b w:val="0"/>
                <w:szCs w:val="20"/>
              </w:rPr>
            </w:pPr>
            <w:r w:rsidRPr="00103653">
              <w:rPr>
                <w:b w:val="0"/>
                <w:szCs w:val="20"/>
              </w:rPr>
              <w:t>F+ Foko</w:t>
            </w:r>
            <w:r w:rsidR="000D20CD" w:rsidRPr="00103653">
              <w:rPr>
                <w:b w:val="0"/>
                <w:szCs w:val="20"/>
              </w:rPr>
              <w:t>zottan tűzveszélyes</w:t>
            </w:r>
            <w:r w:rsidR="001B1EEB" w:rsidRPr="00103653">
              <w:rPr>
                <w:b w:val="0"/>
                <w:szCs w:val="20"/>
              </w:rPr>
              <w:t xml:space="preserve">, </w:t>
            </w:r>
            <w:proofErr w:type="spellStart"/>
            <w:r w:rsidR="001B1EEB" w:rsidRPr="00103653">
              <w:rPr>
                <w:b w:val="0"/>
                <w:szCs w:val="20"/>
              </w:rPr>
              <w:t>Xi</w:t>
            </w:r>
            <w:proofErr w:type="spellEnd"/>
            <w:r w:rsidR="001B1EEB" w:rsidRPr="00103653">
              <w:rPr>
                <w:b w:val="0"/>
                <w:szCs w:val="20"/>
              </w:rPr>
              <w:t xml:space="preserve"> </w:t>
            </w:r>
            <w:proofErr w:type="spellStart"/>
            <w:r w:rsidR="001B1EEB" w:rsidRPr="00103653">
              <w:rPr>
                <w:b w:val="0"/>
                <w:szCs w:val="20"/>
              </w:rPr>
              <w:t>Irritatív</w:t>
            </w:r>
            <w:proofErr w:type="spellEnd"/>
            <w:r w:rsidR="001B1EEB" w:rsidRPr="00103653">
              <w:rPr>
                <w:b w:val="0"/>
                <w:szCs w:val="20"/>
              </w:rPr>
              <w:t>, N Környezeti veszély</w:t>
            </w:r>
          </w:p>
          <w:p w:rsidR="00103653" w:rsidRPr="00103653" w:rsidRDefault="00103653" w:rsidP="00103653">
            <w:pPr>
              <w:rPr>
                <w:sz w:val="20"/>
                <w:szCs w:val="20"/>
              </w:rPr>
            </w:pPr>
            <w:r w:rsidRPr="00103653">
              <w:rPr>
                <w:sz w:val="20"/>
                <w:szCs w:val="20"/>
              </w:rPr>
              <w:t>R mondatok: 12-38-51/53-67</w:t>
            </w:r>
          </w:p>
        </w:tc>
        <w:tc>
          <w:tcPr>
            <w:tcW w:w="300" w:type="dxa"/>
            <w:tcBorders>
              <w:left w:val="nil"/>
              <w:right w:val="single" w:sz="12" w:space="0" w:color="auto"/>
            </w:tcBorders>
          </w:tcPr>
          <w:p w:rsidR="00BD6D25" w:rsidRPr="00103653" w:rsidRDefault="00BD6D25" w:rsidP="00BD6D25">
            <w:pPr>
              <w:pStyle w:val="Cmsor2"/>
              <w:rPr>
                <w:szCs w:val="20"/>
              </w:rPr>
            </w:pPr>
          </w:p>
        </w:tc>
      </w:tr>
      <w:tr w:rsidR="004D18F4" w:rsidTr="0013331B">
        <w:tc>
          <w:tcPr>
            <w:tcW w:w="271" w:type="dxa"/>
            <w:tcBorders>
              <w:left w:val="single" w:sz="12" w:space="0" w:color="auto"/>
            </w:tcBorders>
          </w:tcPr>
          <w:p w:rsidR="004D18F4" w:rsidRDefault="004D18F4">
            <w:pPr>
              <w:rPr>
                <w:sz w:val="20"/>
              </w:rPr>
            </w:pPr>
          </w:p>
        </w:tc>
        <w:tc>
          <w:tcPr>
            <w:tcW w:w="9369" w:type="dxa"/>
            <w:gridSpan w:val="12"/>
          </w:tcPr>
          <w:p w:rsidR="004D18F4" w:rsidRDefault="004D18F4" w:rsidP="00A83510">
            <w:pPr>
              <w:pStyle w:val="Cmsor2"/>
              <w:rPr>
                <w:b w:val="0"/>
              </w:rPr>
            </w:pPr>
          </w:p>
        </w:tc>
        <w:tc>
          <w:tcPr>
            <w:tcW w:w="300" w:type="dxa"/>
            <w:tcBorders>
              <w:left w:val="nil"/>
              <w:right w:val="single" w:sz="12" w:space="0" w:color="auto"/>
            </w:tcBorders>
          </w:tcPr>
          <w:p w:rsidR="004D18F4" w:rsidRDefault="004D18F4" w:rsidP="00BD6D25">
            <w:pPr>
              <w:pStyle w:val="Cmsor2"/>
            </w:pPr>
          </w:p>
        </w:tc>
      </w:tr>
      <w:tr w:rsidR="004D18F4" w:rsidTr="0013331B">
        <w:tc>
          <w:tcPr>
            <w:tcW w:w="271" w:type="dxa"/>
            <w:tcBorders>
              <w:left w:val="single" w:sz="12" w:space="0" w:color="auto"/>
            </w:tcBorders>
          </w:tcPr>
          <w:p w:rsidR="004D18F4" w:rsidRDefault="004D18F4">
            <w:pPr>
              <w:rPr>
                <w:sz w:val="20"/>
              </w:rPr>
            </w:pPr>
          </w:p>
        </w:tc>
        <w:tc>
          <w:tcPr>
            <w:tcW w:w="9369" w:type="dxa"/>
            <w:gridSpan w:val="12"/>
          </w:tcPr>
          <w:p w:rsidR="004D18F4" w:rsidRPr="00BD6D25" w:rsidRDefault="004D18F4">
            <w:pPr>
              <w:pStyle w:val="Cmsor2"/>
              <w:rPr>
                <w:b w:val="0"/>
              </w:rPr>
            </w:pPr>
            <w:r w:rsidRPr="00BD6D25">
              <w:rPr>
                <w:u w:val="single"/>
              </w:rPr>
              <w:t>2.2. Címkézési elemek</w:t>
            </w:r>
          </w:p>
        </w:tc>
        <w:tc>
          <w:tcPr>
            <w:tcW w:w="300" w:type="dxa"/>
            <w:tcBorders>
              <w:left w:val="nil"/>
              <w:right w:val="single" w:sz="12" w:space="0" w:color="auto"/>
            </w:tcBorders>
          </w:tcPr>
          <w:p w:rsidR="004D18F4" w:rsidRDefault="004D18F4" w:rsidP="00BD6D25">
            <w:pPr>
              <w:pStyle w:val="Cmsor2"/>
            </w:pPr>
          </w:p>
        </w:tc>
      </w:tr>
      <w:tr w:rsidR="004D18F4" w:rsidTr="0013331B">
        <w:tc>
          <w:tcPr>
            <w:tcW w:w="271" w:type="dxa"/>
            <w:tcBorders>
              <w:left w:val="single" w:sz="12" w:space="0" w:color="auto"/>
            </w:tcBorders>
          </w:tcPr>
          <w:p w:rsidR="004D18F4" w:rsidRDefault="004D18F4">
            <w:pPr>
              <w:rPr>
                <w:sz w:val="20"/>
              </w:rPr>
            </w:pPr>
          </w:p>
        </w:tc>
        <w:tc>
          <w:tcPr>
            <w:tcW w:w="9369" w:type="dxa"/>
            <w:gridSpan w:val="12"/>
          </w:tcPr>
          <w:p w:rsidR="004D18F4" w:rsidRPr="00BD6D25" w:rsidRDefault="004D18F4">
            <w:pPr>
              <w:pStyle w:val="Cmsor2"/>
              <w:rPr>
                <w:b w:val="0"/>
              </w:rPr>
            </w:pPr>
            <w:r w:rsidRPr="00413F5D">
              <w:rPr>
                <w:b w:val="0"/>
                <w:i/>
              </w:rPr>
              <w:t>1907/2006/EK szerint:</w:t>
            </w:r>
          </w:p>
        </w:tc>
        <w:tc>
          <w:tcPr>
            <w:tcW w:w="300" w:type="dxa"/>
            <w:tcBorders>
              <w:left w:val="nil"/>
              <w:right w:val="single" w:sz="12" w:space="0" w:color="auto"/>
            </w:tcBorders>
          </w:tcPr>
          <w:p w:rsidR="004D18F4" w:rsidRDefault="004D18F4" w:rsidP="00BD6D25">
            <w:pPr>
              <w:pStyle w:val="Cmsor2"/>
            </w:pPr>
          </w:p>
        </w:tc>
      </w:tr>
      <w:tr w:rsidR="004C3716" w:rsidTr="0013331B">
        <w:tc>
          <w:tcPr>
            <w:tcW w:w="271" w:type="dxa"/>
            <w:tcBorders>
              <w:left w:val="single" w:sz="12" w:space="0" w:color="auto"/>
            </w:tcBorders>
          </w:tcPr>
          <w:p w:rsidR="004C3716" w:rsidRDefault="004C3716">
            <w:pPr>
              <w:rPr>
                <w:sz w:val="20"/>
              </w:rPr>
            </w:pPr>
          </w:p>
        </w:tc>
        <w:tc>
          <w:tcPr>
            <w:tcW w:w="1430" w:type="dxa"/>
            <w:vAlign w:val="center"/>
          </w:tcPr>
          <w:p w:rsidR="004C3716" w:rsidRPr="00144C22" w:rsidRDefault="004C3716" w:rsidP="00161F3C">
            <w:pPr>
              <w:rPr>
                <w:b/>
                <w:sz w:val="20"/>
                <w:szCs w:val="20"/>
              </w:rPr>
            </w:pPr>
            <w:r w:rsidRPr="00144C22">
              <w:rPr>
                <w:b/>
                <w:sz w:val="20"/>
                <w:szCs w:val="20"/>
              </w:rPr>
              <w:t>Veszélyjel:</w:t>
            </w:r>
          </w:p>
        </w:tc>
        <w:tc>
          <w:tcPr>
            <w:tcW w:w="2409" w:type="dxa"/>
            <w:gridSpan w:val="7"/>
          </w:tcPr>
          <w:p w:rsidR="004C3716" w:rsidRPr="006554B1" w:rsidRDefault="000D6AF8" w:rsidP="00D23E74">
            <w:pPr>
              <w:pStyle w:val="Cmsor2"/>
              <w:rPr>
                <w:szCs w:val="20"/>
              </w:rPr>
            </w:pPr>
            <w:r>
              <w:rPr>
                <w:noProof/>
              </w:rPr>
              <w:drawing>
                <wp:inline distT="0" distB="0" distL="0" distR="0">
                  <wp:extent cx="409575" cy="409575"/>
                  <wp:effectExtent l="19050" t="0" r="9525" b="0"/>
                  <wp:docPr id="1" name="Kép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a:srcRect/>
                          <a:stretch>
                            <a:fillRect/>
                          </a:stretch>
                        </pic:blipFill>
                        <pic:spPr bwMode="auto">
                          <a:xfrm>
                            <a:off x="0" y="0"/>
                            <a:ext cx="409575" cy="409575"/>
                          </a:xfrm>
                          <a:prstGeom prst="rect">
                            <a:avLst/>
                          </a:prstGeom>
                          <a:noFill/>
                          <a:ln w="9525">
                            <a:noFill/>
                            <a:miter lim="800000"/>
                            <a:headEnd/>
                            <a:tailEnd/>
                          </a:ln>
                        </pic:spPr>
                      </pic:pic>
                    </a:graphicData>
                  </a:graphic>
                </wp:inline>
              </w:drawing>
            </w:r>
            <w:r w:rsidR="001B1EEB">
              <w:t xml:space="preserve"> </w:t>
            </w:r>
            <w:r>
              <w:rPr>
                <w:noProof/>
              </w:rPr>
              <w:drawing>
                <wp:inline distT="0" distB="0" distL="0" distR="0">
                  <wp:extent cx="409575" cy="409575"/>
                  <wp:effectExtent l="19050" t="0" r="9525"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09575" cy="409575"/>
                          </a:xfrm>
                          <a:prstGeom prst="rect">
                            <a:avLst/>
                          </a:prstGeom>
                          <a:noFill/>
                          <a:ln w="9525">
                            <a:noFill/>
                            <a:miter lim="800000"/>
                            <a:headEnd/>
                            <a:tailEnd/>
                          </a:ln>
                        </pic:spPr>
                      </pic:pic>
                    </a:graphicData>
                  </a:graphic>
                </wp:inline>
              </w:drawing>
            </w:r>
            <w:r w:rsidR="00E66187">
              <w:t xml:space="preserve"> </w:t>
            </w:r>
            <w:r>
              <w:rPr>
                <w:b w:val="0"/>
                <w:noProof/>
              </w:rPr>
              <w:drawing>
                <wp:inline distT="0" distB="0" distL="0" distR="0">
                  <wp:extent cx="409575" cy="409575"/>
                  <wp:effectExtent l="19050" t="0" r="9525" b="0"/>
                  <wp:docPr id="3" name="Kép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9"/>
                          <a:srcRect/>
                          <a:stretch>
                            <a:fillRect/>
                          </a:stretch>
                        </pic:blipFill>
                        <pic:spPr bwMode="auto">
                          <a:xfrm>
                            <a:off x="0" y="0"/>
                            <a:ext cx="409575" cy="409575"/>
                          </a:xfrm>
                          <a:prstGeom prst="rect">
                            <a:avLst/>
                          </a:prstGeom>
                          <a:noFill/>
                          <a:ln w="9525">
                            <a:noFill/>
                            <a:miter lim="800000"/>
                            <a:headEnd/>
                            <a:tailEnd/>
                          </a:ln>
                        </pic:spPr>
                      </pic:pic>
                    </a:graphicData>
                  </a:graphic>
                </wp:inline>
              </w:drawing>
            </w:r>
          </w:p>
        </w:tc>
        <w:tc>
          <w:tcPr>
            <w:tcW w:w="5530" w:type="dxa"/>
            <w:gridSpan w:val="4"/>
            <w:vAlign w:val="center"/>
          </w:tcPr>
          <w:p w:rsidR="004C3716" w:rsidRPr="004C3716" w:rsidRDefault="001B1EEB" w:rsidP="00161F3C">
            <w:pPr>
              <w:pStyle w:val="Cmsor2"/>
              <w:rPr>
                <w:b w:val="0"/>
                <w:szCs w:val="20"/>
              </w:rPr>
            </w:pPr>
            <w:r>
              <w:rPr>
                <w:szCs w:val="20"/>
              </w:rPr>
              <w:t>F+ Fokozottan t</w:t>
            </w:r>
            <w:r w:rsidR="004C3716">
              <w:rPr>
                <w:szCs w:val="20"/>
              </w:rPr>
              <w:t>űzveszélyes</w:t>
            </w:r>
            <w:r>
              <w:rPr>
                <w:szCs w:val="20"/>
              </w:rPr>
              <w:t>,</w:t>
            </w:r>
            <w:r w:rsidR="00161F3C">
              <w:rPr>
                <w:szCs w:val="20"/>
              </w:rPr>
              <w:t xml:space="preserve"> </w:t>
            </w:r>
            <w:proofErr w:type="spellStart"/>
            <w:r w:rsidRPr="001B1EEB">
              <w:rPr>
                <w:szCs w:val="20"/>
              </w:rPr>
              <w:t>Xi</w:t>
            </w:r>
            <w:proofErr w:type="spellEnd"/>
            <w:r w:rsidRPr="001B1EEB">
              <w:rPr>
                <w:szCs w:val="20"/>
              </w:rPr>
              <w:t xml:space="preserve"> </w:t>
            </w:r>
            <w:proofErr w:type="spellStart"/>
            <w:r w:rsidRPr="001B1EEB">
              <w:rPr>
                <w:szCs w:val="20"/>
              </w:rPr>
              <w:t>Irritatív</w:t>
            </w:r>
            <w:proofErr w:type="spellEnd"/>
            <w:r w:rsidRPr="001B1EEB">
              <w:rPr>
                <w:szCs w:val="20"/>
              </w:rPr>
              <w:t>, N Környezeti veszély</w:t>
            </w:r>
          </w:p>
        </w:tc>
        <w:tc>
          <w:tcPr>
            <w:tcW w:w="300" w:type="dxa"/>
            <w:tcBorders>
              <w:left w:val="nil"/>
              <w:right w:val="single" w:sz="12" w:space="0" w:color="auto"/>
            </w:tcBorders>
          </w:tcPr>
          <w:p w:rsidR="004C3716" w:rsidRDefault="004C3716" w:rsidP="00BD6D25">
            <w:pPr>
              <w:pStyle w:val="Cmsor2"/>
            </w:pPr>
          </w:p>
        </w:tc>
      </w:tr>
      <w:tr w:rsidR="00764565" w:rsidTr="0013331B">
        <w:tc>
          <w:tcPr>
            <w:tcW w:w="271" w:type="dxa"/>
            <w:tcBorders>
              <w:left w:val="single" w:sz="12" w:space="0" w:color="auto"/>
            </w:tcBorders>
          </w:tcPr>
          <w:p w:rsidR="00764565" w:rsidRDefault="00764565">
            <w:pPr>
              <w:rPr>
                <w:sz w:val="20"/>
              </w:rPr>
            </w:pPr>
          </w:p>
        </w:tc>
        <w:tc>
          <w:tcPr>
            <w:tcW w:w="1430" w:type="dxa"/>
          </w:tcPr>
          <w:p w:rsidR="00764565" w:rsidRPr="00144C22" w:rsidRDefault="00764565" w:rsidP="00144C22">
            <w:pPr>
              <w:rPr>
                <w:b/>
                <w:sz w:val="20"/>
                <w:szCs w:val="20"/>
              </w:rPr>
            </w:pPr>
          </w:p>
        </w:tc>
        <w:tc>
          <w:tcPr>
            <w:tcW w:w="7939" w:type="dxa"/>
            <w:gridSpan w:val="11"/>
          </w:tcPr>
          <w:p w:rsidR="00764565" w:rsidRDefault="00764565" w:rsidP="004D18F4">
            <w:pPr>
              <w:pStyle w:val="Cmsor2"/>
              <w:rPr>
                <w:szCs w:val="20"/>
              </w:rPr>
            </w:pPr>
          </w:p>
        </w:tc>
        <w:tc>
          <w:tcPr>
            <w:tcW w:w="300" w:type="dxa"/>
            <w:tcBorders>
              <w:left w:val="nil"/>
              <w:right w:val="single" w:sz="12" w:space="0" w:color="auto"/>
            </w:tcBorders>
          </w:tcPr>
          <w:p w:rsidR="00764565" w:rsidRDefault="00764565" w:rsidP="00BD6D25">
            <w:pPr>
              <w:pStyle w:val="Cmsor2"/>
            </w:pPr>
          </w:p>
        </w:tc>
      </w:tr>
      <w:tr w:rsidR="004C3716" w:rsidRPr="0012764F" w:rsidTr="0013331B">
        <w:tc>
          <w:tcPr>
            <w:tcW w:w="271" w:type="dxa"/>
            <w:tcBorders>
              <w:left w:val="single" w:sz="12" w:space="0" w:color="auto"/>
            </w:tcBorders>
          </w:tcPr>
          <w:p w:rsidR="004C3716" w:rsidRPr="0012764F" w:rsidRDefault="004C3716">
            <w:pPr>
              <w:rPr>
                <w:b/>
                <w:sz w:val="20"/>
              </w:rPr>
            </w:pPr>
          </w:p>
        </w:tc>
        <w:tc>
          <w:tcPr>
            <w:tcW w:w="1430" w:type="dxa"/>
          </w:tcPr>
          <w:p w:rsidR="004C3716" w:rsidRDefault="004C3716" w:rsidP="00295EB9">
            <w:pPr>
              <w:rPr>
                <w:b/>
                <w:bCs/>
                <w:sz w:val="20"/>
              </w:rPr>
            </w:pPr>
            <w:r>
              <w:rPr>
                <w:b/>
                <w:bCs/>
                <w:sz w:val="20"/>
              </w:rPr>
              <w:t>R mondatok:</w:t>
            </w:r>
          </w:p>
        </w:tc>
        <w:tc>
          <w:tcPr>
            <w:tcW w:w="850" w:type="dxa"/>
          </w:tcPr>
          <w:p w:rsidR="004C3716" w:rsidRDefault="004C3716" w:rsidP="00295EB9">
            <w:pPr>
              <w:rPr>
                <w:b/>
                <w:bCs/>
                <w:sz w:val="20"/>
              </w:rPr>
            </w:pPr>
            <w:r>
              <w:rPr>
                <w:b/>
                <w:bCs/>
                <w:sz w:val="20"/>
              </w:rPr>
              <w:t>R 12</w:t>
            </w:r>
          </w:p>
        </w:tc>
        <w:tc>
          <w:tcPr>
            <w:tcW w:w="7089" w:type="dxa"/>
            <w:gridSpan w:val="10"/>
          </w:tcPr>
          <w:p w:rsidR="004C3716" w:rsidRDefault="004C3716" w:rsidP="00295EB9">
            <w:pPr>
              <w:rPr>
                <w:b/>
                <w:bCs/>
                <w:sz w:val="20"/>
              </w:rPr>
            </w:pPr>
            <w:r>
              <w:rPr>
                <w:b/>
                <w:bCs/>
                <w:sz w:val="20"/>
              </w:rPr>
              <w:t>Fokozottan tűzveszélyes.</w:t>
            </w:r>
          </w:p>
        </w:tc>
        <w:tc>
          <w:tcPr>
            <w:tcW w:w="300" w:type="dxa"/>
            <w:tcBorders>
              <w:left w:val="nil"/>
              <w:right w:val="single" w:sz="12" w:space="0" w:color="auto"/>
            </w:tcBorders>
          </w:tcPr>
          <w:p w:rsidR="004C3716" w:rsidRPr="0012764F" w:rsidRDefault="004C3716">
            <w:pPr>
              <w:rPr>
                <w:b/>
                <w:sz w:val="20"/>
              </w:rPr>
            </w:pPr>
          </w:p>
        </w:tc>
      </w:tr>
      <w:tr w:rsidR="001B1EEB" w:rsidRPr="0012764F" w:rsidTr="0013331B">
        <w:tc>
          <w:tcPr>
            <w:tcW w:w="271" w:type="dxa"/>
            <w:tcBorders>
              <w:left w:val="single" w:sz="12" w:space="0" w:color="auto"/>
            </w:tcBorders>
          </w:tcPr>
          <w:p w:rsidR="001B1EEB" w:rsidRPr="0012764F" w:rsidRDefault="001B1EEB">
            <w:pPr>
              <w:rPr>
                <w:b/>
                <w:sz w:val="20"/>
              </w:rPr>
            </w:pPr>
          </w:p>
        </w:tc>
        <w:tc>
          <w:tcPr>
            <w:tcW w:w="1430" w:type="dxa"/>
          </w:tcPr>
          <w:p w:rsidR="001B1EEB" w:rsidRDefault="001B1EEB" w:rsidP="00295EB9">
            <w:pPr>
              <w:rPr>
                <w:b/>
                <w:bCs/>
                <w:sz w:val="20"/>
              </w:rPr>
            </w:pPr>
          </w:p>
        </w:tc>
        <w:tc>
          <w:tcPr>
            <w:tcW w:w="850" w:type="dxa"/>
          </w:tcPr>
          <w:p w:rsidR="001B1EEB" w:rsidRDefault="001B1EEB" w:rsidP="00295EB9">
            <w:pPr>
              <w:rPr>
                <w:b/>
                <w:bCs/>
                <w:sz w:val="20"/>
              </w:rPr>
            </w:pPr>
            <w:r>
              <w:rPr>
                <w:b/>
                <w:bCs/>
                <w:sz w:val="20"/>
              </w:rPr>
              <w:t>R 38</w:t>
            </w:r>
          </w:p>
        </w:tc>
        <w:tc>
          <w:tcPr>
            <w:tcW w:w="7089" w:type="dxa"/>
            <w:gridSpan w:val="10"/>
          </w:tcPr>
          <w:p w:rsidR="001B1EEB" w:rsidRPr="00484E62" w:rsidRDefault="001B1EEB" w:rsidP="001B1EEB">
            <w:pPr>
              <w:rPr>
                <w:b/>
                <w:bCs/>
                <w:sz w:val="20"/>
                <w:szCs w:val="20"/>
              </w:rPr>
            </w:pPr>
            <w:r w:rsidRPr="00484E62">
              <w:rPr>
                <w:b/>
                <w:sz w:val="20"/>
                <w:szCs w:val="20"/>
              </w:rPr>
              <w:t>Bőrizgató hatású.</w:t>
            </w:r>
          </w:p>
        </w:tc>
        <w:tc>
          <w:tcPr>
            <w:tcW w:w="300" w:type="dxa"/>
            <w:tcBorders>
              <w:left w:val="nil"/>
              <w:right w:val="single" w:sz="12" w:space="0" w:color="auto"/>
            </w:tcBorders>
          </w:tcPr>
          <w:p w:rsidR="001B1EEB" w:rsidRPr="0012764F" w:rsidRDefault="001B1EEB">
            <w:pPr>
              <w:rPr>
                <w:b/>
                <w:sz w:val="20"/>
              </w:rPr>
            </w:pPr>
          </w:p>
        </w:tc>
      </w:tr>
      <w:tr w:rsidR="001B1EEB" w:rsidRPr="0012764F" w:rsidTr="0013331B">
        <w:tc>
          <w:tcPr>
            <w:tcW w:w="271" w:type="dxa"/>
            <w:tcBorders>
              <w:left w:val="single" w:sz="12" w:space="0" w:color="auto"/>
            </w:tcBorders>
          </w:tcPr>
          <w:p w:rsidR="001B1EEB" w:rsidRPr="0012764F" w:rsidRDefault="001B1EEB">
            <w:pPr>
              <w:rPr>
                <w:b/>
                <w:sz w:val="20"/>
              </w:rPr>
            </w:pPr>
          </w:p>
        </w:tc>
        <w:tc>
          <w:tcPr>
            <w:tcW w:w="1430" w:type="dxa"/>
          </w:tcPr>
          <w:p w:rsidR="001B1EEB" w:rsidRDefault="001B1EEB" w:rsidP="00295EB9">
            <w:pPr>
              <w:rPr>
                <w:b/>
                <w:bCs/>
                <w:sz w:val="20"/>
              </w:rPr>
            </w:pPr>
          </w:p>
        </w:tc>
        <w:tc>
          <w:tcPr>
            <w:tcW w:w="850" w:type="dxa"/>
          </w:tcPr>
          <w:p w:rsidR="001B1EEB" w:rsidRDefault="001B1EEB" w:rsidP="00295EB9">
            <w:pPr>
              <w:rPr>
                <w:b/>
                <w:bCs/>
                <w:sz w:val="20"/>
              </w:rPr>
            </w:pPr>
            <w:r>
              <w:rPr>
                <w:b/>
                <w:bCs/>
                <w:sz w:val="20"/>
              </w:rPr>
              <w:t>R 51/53</w:t>
            </w:r>
          </w:p>
        </w:tc>
        <w:tc>
          <w:tcPr>
            <w:tcW w:w="7089" w:type="dxa"/>
            <w:gridSpan w:val="10"/>
          </w:tcPr>
          <w:p w:rsidR="001B1EEB" w:rsidRPr="00484E62" w:rsidRDefault="001B1EEB" w:rsidP="001B1EEB">
            <w:pPr>
              <w:pStyle w:val="Cmsor2"/>
              <w:rPr>
                <w:bCs w:val="0"/>
              </w:rPr>
            </w:pPr>
            <w:r>
              <w:t>M</w:t>
            </w:r>
            <w:r w:rsidRPr="00484E62">
              <w:t>érgező a vízi szervezetekre, a vízi környezetben hosszantartó károsodást okozhat.</w:t>
            </w:r>
          </w:p>
        </w:tc>
        <w:tc>
          <w:tcPr>
            <w:tcW w:w="300" w:type="dxa"/>
            <w:tcBorders>
              <w:left w:val="nil"/>
              <w:right w:val="single" w:sz="12" w:space="0" w:color="auto"/>
            </w:tcBorders>
          </w:tcPr>
          <w:p w:rsidR="001B1EEB" w:rsidRPr="0012764F" w:rsidRDefault="001B1EEB">
            <w:pPr>
              <w:rPr>
                <w:b/>
                <w:sz w:val="20"/>
              </w:rPr>
            </w:pPr>
          </w:p>
        </w:tc>
      </w:tr>
      <w:tr w:rsidR="001B1EEB" w:rsidRPr="0012764F" w:rsidTr="0013331B">
        <w:tc>
          <w:tcPr>
            <w:tcW w:w="271" w:type="dxa"/>
            <w:tcBorders>
              <w:left w:val="single" w:sz="12" w:space="0" w:color="auto"/>
            </w:tcBorders>
          </w:tcPr>
          <w:p w:rsidR="001B1EEB" w:rsidRPr="0012764F" w:rsidRDefault="001B1EEB">
            <w:pPr>
              <w:rPr>
                <w:b/>
                <w:sz w:val="20"/>
              </w:rPr>
            </w:pPr>
          </w:p>
        </w:tc>
        <w:tc>
          <w:tcPr>
            <w:tcW w:w="1430" w:type="dxa"/>
          </w:tcPr>
          <w:p w:rsidR="001B1EEB" w:rsidRDefault="001B1EEB" w:rsidP="00295EB9">
            <w:pPr>
              <w:rPr>
                <w:b/>
                <w:bCs/>
                <w:sz w:val="20"/>
              </w:rPr>
            </w:pPr>
          </w:p>
        </w:tc>
        <w:tc>
          <w:tcPr>
            <w:tcW w:w="850" w:type="dxa"/>
          </w:tcPr>
          <w:p w:rsidR="001B1EEB" w:rsidRDefault="001B1EEB" w:rsidP="00295EB9">
            <w:pPr>
              <w:rPr>
                <w:b/>
                <w:bCs/>
                <w:sz w:val="20"/>
              </w:rPr>
            </w:pPr>
            <w:r>
              <w:rPr>
                <w:b/>
                <w:bCs/>
                <w:sz w:val="20"/>
              </w:rPr>
              <w:t>R67</w:t>
            </w:r>
          </w:p>
        </w:tc>
        <w:tc>
          <w:tcPr>
            <w:tcW w:w="7089" w:type="dxa"/>
            <w:gridSpan w:val="10"/>
          </w:tcPr>
          <w:p w:rsidR="001B1EEB" w:rsidRDefault="001B1EEB" w:rsidP="00295EB9">
            <w:pPr>
              <w:rPr>
                <w:b/>
                <w:bCs/>
                <w:sz w:val="20"/>
              </w:rPr>
            </w:pPr>
            <w:r>
              <w:rPr>
                <w:b/>
                <w:bCs/>
                <w:sz w:val="20"/>
              </w:rPr>
              <w:t>Gőzök álmosságot vagy szédülést okozhatnak.</w:t>
            </w:r>
          </w:p>
        </w:tc>
        <w:tc>
          <w:tcPr>
            <w:tcW w:w="300" w:type="dxa"/>
            <w:tcBorders>
              <w:left w:val="nil"/>
              <w:right w:val="single" w:sz="12" w:space="0" w:color="auto"/>
            </w:tcBorders>
          </w:tcPr>
          <w:p w:rsidR="001B1EEB" w:rsidRPr="0012764F" w:rsidRDefault="001B1EEB">
            <w:pPr>
              <w:rPr>
                <w:b/>
                <w:sz w:val="20"/>
              </w:rPr>
            </w:pPr>
          </w:p>
        </w:tc>
      </w:tr>
      <w:tr w:rsidR="001B1EEB" w:rsidRPr="0012764F" w:rsidTr="0013331B">
        <w:tc>
          <w:tcPr>
            <w:tcW w:w="271" w:type="dxa"/>
            <w:tcBorders>
              <w:left w:val="single" w:sz="12" w:space="0" w:color="auto"/>
            </w:tcBorders>
          </w:tcPr>
          <w:p w:rsidR="001B1EEB" w:rsidRPr="0012764F" w:rsidRDefault="001B1EEB">
            <w:pPr>
              <w:rPr>
                <w:b/>
                <w:sz w:val="20"/>
              </w:rPr>
            </w:pPr>
          </w:p>
        </w:tc>
        <w:tc>
          <w:tcPr>
            <w:tcW w:w="1430" w:type="dxa"/>
          </w:tcPr>
          <w:p w:rsidR="001B1EEB" w:rsidRDefault="001B1EEB" w:rsidP="00295EB9">
            <w:pPr>
              <w:rPr>
                <w:b/>
                <w:bCs/>
                <w:sz w:val="20"/>
              </w:rPr>
            </w:pPr>
          </w:p>
        </w:tc>
        <w:tc>
          <w:tcPr>
            <w:tcW w:w="850" w:type="dxa"/>
          </w:tcPr>
          <w:p w:rsidR="001B1EEB" w:rsidRDefault="001B1EEB" w:rsidP="00295EB9">
            <w:pPr>
              <w:rPr>
                <w:b/>
                <w:bCs/>
                <w:sz w:val="20"/>
              </w:rPr>
            </w:pPr>
          </w:p>
        </w:tc>
        <w:tc>
          <w:tcPr>
            <w:tcW w:w="7089" w:type="dxa"/>
            <w:gridSpan w:val="10"/>
          </w:tcPr>
          <w:p w:rsidR="001B1EEB" w:rsidRDefault="001B1EEB" w:rsidP="00295EB9">
            <w:pPr>
              <w:rPr>
                <w:b/>
                <w:bCs/>
                <w:sz w:val="20"/>
              </w:rPr>
            </w:pPr>
          </w:p>
        </w:tc>
        <w:tc>
          <w:tcPr>
            <w:tcW w:w="300" w:type="dxa"/>
            <w:tcBorders>
              <w:left w:val="nil"/>
              <w:right w:val="single" w:sz="12" w:space="0" w:color="auto"/>
            </w:tcBorders>
          </w:tcPr>
          <w:p w:rsidR="001B1EEB" w:rsidRPr="0012764F" w:rsidRDefault="001B1EEB">
            <w:pPr>
              <w:rPr>
                <w:b/>
                <w:sz w:val="20"/>
              </w:rPr>
            </w:pPr>
          </w:p>
        </w:tc>
      </w:tr>
      <w:tr w:rsidR="001B1EEB" w:rsidRPr="0012764F" w:rsidTr="0013331B">
        <w:tc>
          <w:tcPr>
            <w:tcW w:w="271" w:type="dxa"/>
            <w:tcBorders>
              <w:left w:val="single" w:sz="12" w:space="0" w:color="auto"/>
            </w:tcBorders>
          </w:tcPr>
          <w:p w:rsidR="001B1EEB" w:rsidRPr="0012764F" w:rsidRDefault="001B1EEB">
            <w:pPr>
              <w:rPr>
                <w:b/>
                <w:sz w:val="20"/>
              </w:rPr>
            </w:pPr>
          </w:p>
        </w:tc>
        <w:tc>
          <w:tcPr>
            <w:tcW w:w="1430" w:type="dxa"/>
          </w:tcPr>
          <w:p w:rsidR="001B1EEB" w:rsidRDefault="001B1EEB" w:rsidP="00295EB9">
            <w:pPr>
              <w:rPr>
                <w:b/>
                <w:bCs/>
                <w:sz w:val="20"/>
              </w:rPr>
            </w:pPr>
            <w:r>
              <w:rPr>
                <w:b/>
                <w:bCs/>
                <w:sz w:val="20"/>
              </w:rPr>
              <w:t>S mondatok:</w:t>
            </w:r>
          </w:p>
        </w:tc>
        <w:tc>
          <w:tcPr>
            <w:tcW w:w="850" w:type="dxa"/>
          </w:tcPr>
          <w:p w:rsidR="001B1EEB" w:rsidRDefault="001B1EEB" w:rsidP="00C73CD9">
            <w:pPr>
              <w:rPr>
                <w:b/>
                <w:bCs/>
                <w:sz w:val="20"/>
              </w:rPr>
            </w:pPr>
            <w:r>
              <w:rPr>
                <w:b/>
                <w:bCs/>
                <w:sz w:val="20"/>
              </w:rPr>
              <w:t>S 2</w:t>
            </w:r>
          </w:p>
        </w:tc>
        <w:tc>
          <w:tcPr>
            <w:tcW w:w="7089" w:type="dxa"/>
            <w:gridSpan w:val="10"/>
          </w:tcPr>
          <w:p w:rsidR="001B1EEB" w:rsidRDefault="001B1EEB" w:rsidP="00C73CD9">
            <w:pPr>
              <w:pStyle w:val="Cmsor2"/>
            </w:pPr>
            <w:r>
              <w:t>Gyermekek kezébe nem kerülhet.</w:t>
            </w:r>
          </w:p>
        </w:tc>
        <w:tc>
          <w:tcPr>
            <w:tcW w:w="300" w:type="dxa"/>
            <w:tcBorders>
              <w:left w:val="nil"/>
              <w:right w:val="single" w:sz="12" w:space="0" w:color="auto"/>
            </w:tcBorders>
          </w:tcPr>
          <w:p w:rsidR="001B1EEB" w:rsidRPr="0012764F" w:rsidRDefault="001B1EEB">
            <w:pPr>
              <w:rPr>
                <w:b/>
                <w:sz w:val="20"/>
              </w:rPr>
            </w:pPr>
          </w:p>
        </w:tc>
      </w:tr>
      <w:tr w:rsidR="001B1EEB" w:rsidRPr="0012764F" w:rsidTr="0013331B">
        <w:tc>
          <w:tcPr>
            <w:tcW w:w="271" w:type="dxa"/>
            <w:tcBorders>
              <w:left w:val="single" w:sz="12" w:space="0" w:color="auto"/>
            </w:tcBorders>
          </w:tcPr>
          <w:p w:rsidR="001B1EEB" w:rsidRPr="0012764F" w:rsidRDefault="001B1EEB">
            <w:pPr>
              <w:rPr>
                <w:b/>
                <w:sz w:val="20"/>
              </w:rPr>
            </w:pPr>
          </w:p>
        </w:tc>
        <w:tc>
          <w:tcPr>
            <w:tcW w:w="1430" w:type="dxa"/>
          </w:tcPr>
          <w:p w:rsidR="001B1EEB" w:rsidRDefault="001B1EEB" w:rsidP="00295EB9">
            <w:pPr>
              <w:rPr>
                <w:b/>
                <w:bCs/>
                <w:sz w:val="20"/>
              </w:rPr>
            </w:pPr>
          </w:p>
        </w:tc>
        <w:tc>
          <w:tcPr>
            <w:tcW w:w="850" w:type="dxa"/>
          </w:tcPr>
          <w:p w:rsidR="001B1EEB" w:rsidRDefault="001B1EEB" w:rsidP="00C73CD9">
            <w:pPr>
              <w:rPr>
                <w:b/>
                <w:bCs/>
                <w:sz w:val="20"/>
              </w:rPr>
            </w:pPr>
            <w:r>
              <w:rPr>
                <w:b/>
                <w:bCs/>
                <w:sz w:val="20"/>
              </w:rPr>
              <w:t>S 16</w:t>
            </w:r>
          </w:p>
        </w:tc>
        <w:tc>
          <w:tcPr>
            <w:tcW w:w="7089" w:type="dxa"/>
            <w:gridSpan w:val="10"/>
          </w:tcPr>
          <w:p w:rsidR="001B1EEB" w:rsidRDefault="001B1EEB" w:rsidP="00C73CD9">
            <w:pPr>
              <w:pStyle w:val="Cmsor2"/>
            </w:pPr>
            <w:r>
              <w:t>Gyújtóforrástól távol tartandó. – Tilos a dohányzás.</w:t>
            </w:r>
          </w:p>
        </w:tc>
        <w:tc>
          <w:tcPr>
            <w:tcW w:w="300" w:type="dxa"/>
            <w:tcBorders>
              <w:left w:val="nil"/>
              <w:right w:val="single" w:sz="12" w:space="0" w:color="auto"/>
            </w:tcBorders>
          </w:tcPr>
          <w:p w:rsidR="001B1EEB" w:rsidRPr="0012764F" w:rsidRDefault="001B1EEB">
            <w:pPr>
              <w:rPr>
                <w:b/>
                <w:sz w:val="20"/>
              </w:rPr>
            </w:pPr>
          </w:p>
        </w:tc>
      </w:tr>
      <w:tr w:rsidR="001B1EEB" w:rsidRPr="0012764F" w:rsidTr="0013331B">
        <w:tc>
          <w:tcPr>
            <w:tcW w:w="271" w:type="dxa"/>
            <w:tcBorders>
              <w:left w:val="single" w:sz="12" w:space="0" w:color="auto"/>
            </w:tcBorders>
          </w:tcPr>
          <w:p w:rsidR="001B1EEB" w:rsidRPr="0012764F" w:rsidRDefault="001B1EEB">
            <w:pPr>
              <w:rPr>
                <w:b/>
                <w:sz w:val="20"/>
              </w:rPr>
            </w:pPr>
          </w:p>
        </w:tc>
        <w:tc>
          <w:tcPr>
            <w:tcW w:w="1430" w:type="dxa"/>
          </w:tcPr>
          <w:p w:rsidR="001B1EEB" w:rsidRDefault="001B1EEB" w:rsidP="00295EB9">
            <w:pPr>
              <w:rPr>
                <w:b/>
                <w:bCs/>
                <w:sz w:val="20"/>
              </w:rPr>
            </w:pPr>
          </w:p>
        </w:tc>
        <w:tc>
          <w:tcPr>
            <w:tcW w:w="850" w:type="dxa"/>
          </w:tcPr>
          <w:p w:rsidR="001B1EEB" w:rsidRDefault="001B1EEB" w:rsidP="00C73CD9">
            <w:pPr>
              <w:rPr>
                <w:b/>
                <w:bCs/>
                <w:sz w:val="20"/>
              </w:rPr>
            </w:pPr>
            <w:r>
              <w:rPr>
                <w:b/>
                <w:bCs/>
                <w:sz w:val="20"/>
              </w:rPr>
              <w:t>S 23</w:t>
            </w:r>
          </w:p>
        </w:tc>
        <w:tc>
          <w:tcPr>
            <w:tcW w:w="7089" w:type="dxa"/>
            <w:gridSpan w:val="10"/>
          </w:tcPr>
          <w:p w:rsidR="001B1EEB" w:rsidRDefault="001B1EEB" w:rsidP="00C73CD9">
            <w:pPr>
              <w:pStyle w:val="Cmsor2"/>
            </w:pPr>
            <w:r>
              <w:t>A keletkező permetet nem szabad belélegezni.</w:t>
            </w:r>
          </w:p>
        </w:tc>
        <w:tc>
          <w:tcPr>
            <w:tcW w:w="300" w:type="dxa"/>
            <w:tcBorders>
              <w:left w:val="nil"/>
              <w:right w:val="single" w:sz="12" w:space="0" w:color="auto"/>
            </w:tcBorders>
          </w:tcPr>
          <w:p w:rsidR="001B1EEB" w:rsidRPr="0012764F" w:rsidRDefault="001B1EEB">
            <w:pPr>
              <w:rPr>
                <w:b/>
                <w:sz w:val="20"/>
              </w:rPr>
            </w:pPr>
          </w:p>
        </w:tc>
      </w:tr>
      <w:tr w:rsidR="001B1EEB" w:rsidRPr="0012764F" w:rsidTr="0013331B">
        <w:tc>
          <w:tcPr>
            <w:tcW w:w="271" w:type="dxa"/>
            <w:tcBorders>
              <w:left w:val="single" w:sz="12" w:space="0" w:color="auto"/>
            </w:tcBorders>
          </w:tcPr>
          <w:p w:rsidR="001B1EEB" w:rsidRPr="0012764F" w:rsidRDefault="001B1EEB">
            <w:pPr>
              <w:rPr>
                <w:b/>
                <w:sz w:val="20"/>
              </w:rPr>
            </w:pPr>
          </w:p>
        </w:tc>
        <w:tc>
          <w:tcPr>
            <w:tcW w:w="1430" w:type="dxa"/>
          </w:tcPr>
          <w:p w:rsidR="001B1EEB" w:rsidRDefault="001B1EEB" w:rsidP="00295EB9">
            <w:pPr>
              <w:rPr>
                <w:b/>
                <w:bCs/>
                <w:sz w:val="20"/>
              </w:rPr>
            </w:pPr>
          </w:p>
        </w:tc>
        <w:tc>
          <w:tcPr>
            <w:tcW w:w="850" w:type="dxa"/>
          </w:tcPr>
          <w:p w:rsidR="001B1EEB" w:rsidRDefault="001B1EEB" w:rsidP="00C73CD9">
            <w:pPr>
              <w:rPr>
                <w:b/>
                <w:bCs/>
                <w:sz w:val="20"/>
              </w:rPr>
            </w:pPr>
            <w:r>
              <w:rPr>
                <w:b/>
                <w:bCs/>
                <w:sz w:val="20"/>
              </w:rPr>
              <w:t>S 24</w:t>
            </w:r>
          </w:p>
        </w:tc>
        <w:tc>
          <w:tcPr>
            <w:tcW w:w="7089" w:type="dxa"/>
            <w:gridSpan w:val="10"/>
          </w:tcPr>
          <w:p w:rsidR="001B1EEB" w:rsidRDefault="001B1EEB" w:rsidP="00C73CD9">
            <w:pPr>
              <w:pStyle w:val="Cmsor2"/>
            </w:pPr>
            <w:r w:rsidRPr="00A861E5">
              <w:t>A bőrrel való érintkezés kerülendő.</w:t>
            </w:r>
          </w:p>
        </w:tc>
        <w:tc>
          <w:tcPr>
            <w:tcW w:w="300" w:type="dxa"/>
            <w:tcBorders>
              <w:left w:val="nil"/>
              <w:right w:val="single" w:sz="12" w:space="0" w:color="auto"/>
            </w:tcBorders>
          </w:tcPr>
          <w:p w:rsidR="001B1EEB" w:rsidRPr="0012764F" w:rsidRDefault="001B1EEB">
            <w:pPr>
              <w:rPr>
                <w:b/>
                <w:sz w:val="20"/>
              </w:rPr>
            </w:pPr>
          </w:p>
        </w:tc>
      </w:tr>
      <w:tr w:rsidR="001B1EEB" w:rsidRPr="0012764F" w:rsidTr="0013331B">
        <w:tc>
          <w:tcPr>
            <w:tcW w:w="271" w:type="dxa"/>
            <w:tcBorders>
              <w:left w:val="single" w:sz="12" w:space="0" w:color="auto"/>
            </w:tcBorders>
          </w:tcPr>
          <w:p w:rsidR="001B1EEB" w:rsidRPr="0012764F" w:rsidRDefault="001B1EEB">
            <w:pPr>
              <w:rPr>
                <w:b/>
                <w:sz w:val="20"/>
              </w:rPr>
            </w:pPr>
          </w:p>
        </w:tc>
        <w:tc>
          <w:tcPr>
            <w:tcW w:w="1430" w:type="dxa"/>
          </w:tcPr>
          <w:p w:rsidR="001B1EEB" w:rsidRDefault="001B1EEB" w:rsidP="00295EB9">
            <w:pPr>
              <w:rPr>
                <w:b/>
                <w:bCs/>
                <w:sz w:val="20"/>
              </w:rPr>
            </w:pPr>
          </w:p>
        </w:tc>
        <w:tc>
          <w:tcPr>
            <w:tcW w:w="850" w:type="dxa"/>
          </w:tcPr>
          <w:p w:rsidR="001B1EEB" w:rsidRPr="00C04E09" w:rsidRDefault="001B1EEB" w:rsidP="00C73CD9">
            <w:pPr>
              <w:rPr>
                <w:b/>
                <w:bCs/>
                <w:sz w:val="20"/>
              </w:rPr>
            </w:pPr>
            <w:r w:rsidRPr="00C04E09">
              <w:rPr>
                <w:b/>
                <w:bCs/>
                <w:sz w:val="20"/>
              </w:rPr>
              <w:t>S 45</w:t>
            </w:r>
          </w:p>
        </w:tc>
        <w:tc>
          <w:tcPr>
            <w:tcW w:w="7089" w:type="dxa"/>
            <w:gridSpan w:val="10"/>
          </w:tcPr>
          <w:p w:rsidR="001B1EEB" w:rsidRPr="00C04E09" w:rsidRDefault="001B1EEB" w:rsidP="00C73CD9">
            <w:pPr>
              <w:pStyle w:val="Cmsor2"/>
            </w:pPr>
            <w:r w:rsidRPr="00C04E09">
              <w:rPr>
                <w:bCs w:val="0"/>
              </w:rPr>
              <w:t>Baleset vagy rosszullét esetén azonnal orvost kell hívni. Ha lehetséges, a címkét meg kell mutatni.</w:t>
            </w:r>
          </w:p>
        </w:tc>
        <w:tc>
          <w:tcPr>
            <w:tcW w:w="300" w:type="dxa"/>
            <w:tcBorders>
              <w:left w:val="nil"/>
              <w:right w:val="single" w:sz="12" w:space="0" w:color="auto"/>
            </w:tcBorders>
          </w:tcPr>
          <w:p w:rsidR="001B1EEB" w:rsidRPr="0012764F" w:rsidRDefault="001B1EEB">
            <w:pPr>
              <w:rPr>
                <w:b/>
                <w:sz w:val="20"/>
              </w:rPr>
            </w:pPr>
          </w:p>
        </w:tc>
      </w:tr>
      <w:tr w:rsidR="001B1EEB" w:rsidRPr="0012764F" w:rsidTr="0013331B">
        <w:tc>
          <w:tcPr>
            <w:tcW w:w="271" w:type="dxa"/>
            <w:tcBorders>
              <w:left w:val="single" w:sz="12" w:space="0" w:color="auto"/>
            </w:tcBorders>
          </w:tcPr>
          <w:p w:rsidR="001B1EEB" w:rsidRPr="0012764F" w:rsidRDefault="001B1EEB">
            <w:pPr>
              <w:rPr>
                <w:b/>
                <w:sz w:val="20"/>
              </w:rPr>
            </w:pPr>
          </w:p>
        </w:tc>
        <w:tc>
          <w:tcPr>
            <w:tcW w:w="1430" w:type="dxa"/>
          </w:tcPr>
          <w:p w:rsidR="001B1EEB" w:rsidRDefault="001B1EEB" w:rsidP="00295EB9">
            <w:pPr>
              <w:rPr>
                <w:b/>
                <w:bCs/>
                <w:sz w:val="20"/>
              </w:rPr>
            </w:pPr>
          </w:p>
        </w:tc>
        <w:tc>
          <w:tcPr>
            <w:tcW w:w="850" w:type="dxa"/>
          </w:tcPr>
          <w:p w:rsidR="001B1EEB" w:rsidRPr="00C04E09" w:rsidRDefault="001B1EEB" w:rsidP="00C73CD9">
            <w:pPr>
              <w:rPr>
                <w:b/>
                <w:bCs/>
                <w:sz w:val="20"/>
              </w:rPr>
            </w:pPr>
            <w:r>
              <w:rPr>
                <w:b/>
                <w:bCs/>
                <w:sz w:val="20"/>
              </w:rPr>
              <w:t>S 61</w:t>
            </w:r>
          </w:p>
        </w:tc>
        <w:tc>
          <w:tcPr>
            <w:tcW w:w="7089" w:type="dxa"/>
            <w:gridSpan w:val="10"/>
          </w:tcPr>
          <w:p w:rsidR="001B1EEB" w:rsidRPr="00C04E09" w:rsidRDefault="001B1EEB" w:rsidP="00C73CD9">
            <w:pPr>
              <w:pStyle w:val="Cmsor2"/>
              <w:rPr>
                <w:bCs w:val="0"/>
              </w:rPr>
            </w:pPr>
            <w:r>
              <w:t>Kerülni kell az anyag környezetbe jutását. Speciális adatokat kell kérni/ Biztonsági adatlap.</w:t>
            </w:r>
          </w:p>
        </w:tc>
        <w:tc>
          <w:tcPr>
            <w:tcW w:w="300" w:type="dxa"/>
            <w:tcBorders>
              <w:left w:val="nil"/>
              <w:right w:val="single" w:sz="12" w:space="0" w:color="auto"/>
            </w:tcBorders>
          </w:tcPr>
          <w:p w:rsidR="001B1EEB" w:rsidRPr="0012764F" w:rsidRDefault="001B1EEB">
            <w:pPr>
              <w:rPr>
                <w:b/>
                <w:sz w:val="20"/>
              </w:rPr>
            </w:pPr>
          </w:p>
        </w:tc>
      </w:tr>
      <w:tr w:rsidR="001B1EEB" w:rsidRPr="0012764F" w:rsidTr="0013331B">
        <w:tc>
          <w:tcPr>
            <w:tcW w:w="271" w:type="dxa"/>
            <w:tcBorders>
              <w:left w:val="single" w:sz="12" w:space="0" w:color="auto"/>
            </w:tcBorders>
          </w:tcPr>
          <w:p w:rsidR="001B1EEB" w:rsidRPr="0012764F" w:rsidRDefault="001B1EEB">
            <w:pPr>
              <w:rPr>
                <w:b/>
                <w:sz w:val="20"/>
              </w:rPr>
            </w:pPr>
          </w:p>
        </w:tc>
        <w:tc>
          <w:tcPr>
            <w:tcW w:w="9369" w:type="dxa"/>
            <w:gridSpan w:val="12"/>
          </w:tcPr>
          <w:p w:rsidR="001B1EEB" w:rsidRDefault="001B1EEB" w:rsidP="00144C22">
            <w:pPr>
              <w:rPr>
                <w:b/>
                <w:bCs/>
                <w:sz w:val="20"/>
              </w:rPr>
            </w:pPr>
          </w:p>
        </w:tc>
        <w:tc>
          <w:tcPr>
            <w:tcW w:w="300" w:type="dxa"/>
            <w:tcBorders>
              <w:left w:val="nil"/>
              <w:right w:val="single" w:sz="12" w:space="0" w:color="auto"/>
            </w:tcBorders>
          </w:tcPr>
          <w:p w:rsidR="001B1EEB" w:rsidRPr="0012764F" w:rsidRDefault="001B1EEB">
            <w:pPr>
              <w:rPr>
                <w:b/>
                <w:sz w:val="20"/>
              </w:rPr>
            </w:pPr>
          </w:p>
        </w:tc>
      </w:tr>
      <w:tr w:rsidR="001B1EEB" w:rsidRPr="0012764F" w:rsidTr="0013331B">
        <w:tc>
          <w:tcPr>
            <w:tcW w:w="271" w:type="dxa"/>
            <w:tcBorders>
              <w:left w:val="single" w:sz="12" w:space="0" w:color="auto"/>
            </w:tcBorders>
          </w:tcPr>
          <w:p w:rsidR="001B1EEB" w:rsidRPr="0012764F" w:rsidRDefault="001B1EEB" w:rsidP="00144C22">
            <w:pPr>
              <w:jc w:val="both"/>
              <w:rPr>
                <w:b/>
                <w:sz w:val="20"/>
              </w:rPr>
            </w:pPr>
          </w:p>
        </w:tc>
        <w:tc>
          <w:tcPr>
            <w:tcW w:w="9369" w:type="dxa"/>
            <w:gridSpan w:val="12"/>
          </w:tcPr>
          <w:p w:rsidR="001B1EEB" w:rsidRDefault="001B1EEB" w:rsidP="00144C22">
            <w:pPr>
              <w:jc w:val="both"/>
              <w:rPr>
                <w:b/>
                <w:bCs/>
                <w:sz w:val="20"/>
              </w:rPr>
            </w:pPr>
            <w:r>
              <w:rPr>
                <w:b/>
                <w:sz w:val="20"/>
              </w:rPr>
              <w:t>A készülékben túlnyomás uralkodik. Felnyitni, ütögetni, felszúrni, 50</w:t>
            </w:r>
            <w:r>
              <w:rPr>
                <w:b/>
                <w:sz w:val="20"/>
                <w:vertAlign w:val="superscript"/>
              </w:rPr>
              <w:t>o</w:t>
            </w:r>
            <w:r>
              <w:rPr>
                <w:b/>
                <w:sz w:val="20"/>
              </w:rPr>
              <w:t>C feletti hőmérsékletnek, napfénynek, sugárzó hő hatásának kitenni vagy tűzbe dobni még üres állapotban is tilos! Tilos nyílt lángba vagy izzó anyagra permetezni. A készülék utántöltése tilos!</w:t>
            </w:r>
          </w:p>
        </w:tc>
        <w:tc>
          <w:tcPr>
            <w:tcW w:w="300" w:type="dxa"/>
            <w:tcBorders>
              <w:left w:val="nil"/>
              <w:right w:val="single" w:sz="12" w:space="0" w:color="auto"/>
            </w:tcBorders>
          </w:tcPr>
          <w:p w:rsidR="001B1EEB" w:rsidRPr="0012764F" w:rsidRDefault="001B1EEB" w:rsidP="00144C22">
            <w:pPr>
              <w:jc w:val="both"/>
              <w:rPr>
                <w:b/>
                <w:sz w:val="20"/>
              </w:rPr>
            </w:pPr>
          </w:p>
        </w:tc>
      </w:tr>
      <w:tr w:rsidR="001B1EEB" w:rsidTr="0013331B">
        <w:tc>
          <w:tcPr>
            <w:tcW w:w="271" w:type="dxa"/>
            <w:tcBorders>
              <w:left w:val="single" w:sz="12" w:space="0" w:color="auto"/>
              <w:bottom w:val="single" w:sz="12" w:space="0" w:color="auto"/>
            </w:tcBorders>
          </w:tcPr>
          <w:p w:rsidR="001B1EEB" w:rsidRDefault="001B1EEB">
            <w:pPr>
              <w:rPr>
                <w:sz w:val="20"/>
              </w:rPr>
            </w:pPr>
          </w:p>
        </w:tc>
        <w:tc>
          <w:tcPr>
            <w:tcW w:w="9369" w:type="dxa"/>
            <w:gridSpan w:val="12"/>
            <w:tcBorders>
              <w:bottom w:val="single" w:sz="12" w:space="0" w:color="auto"/>
            </w:tcBorders>
          </w:tcPr>
          <w:p w:rsidR="001B1EEB" w:rsidRDefault="001B1EEB">
            <w:pPr>
              <w:rPr>
                <w:sz w:val="20"/>
              </w:rPr>
            </w:pPr>
          </w:p>
        </w:tc>
        <w:tc>
          <w:tcPr>
            <w:tcW w:w="300" w:type="dxa"/>
            <w:tcBorders>
              <w:bottom w:val="single" w:sz="12" w:space="0" w:color="auto"/>
              <w:right w:val="single" w:sz="12" w:space="0" w:color="auto"/>
            </w:tcBorders>
          </w:tcPr>
          <w:p w:rsidR="001B1EEB" w:rsidRDefault="001B1EEB">
            <w:pPr>
              <w:rPr>
                <w:sz w:val="20"/>
              </w:rPr>
            </w:pPr>
          </w:p>
        </w:tc>
      </w:tr>
      <w:tr w:rsidR="001B1EEB" w:rsidTr="0013331B">
        <w:tc>
          <w:tcPr>
            <w:tcW w:w="271" w:type="dxa"/>
            <w:tcBorders>
              <w:top w:val="single" w:sz="12" w:space="0" w:color="auto"/>
            </w:tcBorders>
          </w:tcPr>
          <w:p w:rsidR="001B1EEB" w:rsidRDefault="001B1EEB">
            <w:pPr>
              <w:rPr>
                <w:sz w:val="20"/>
              </w:rPr>
            </w:pPr>
          </w:p>
        </w:tc>
        <w:tc>
          <w:tcPr>
            <w:tcW w:w="9369" w:type="dxa"/>
            <w:gridSpan w:val="12"/>
            <w:tcBorders>
              <w:top w:val="single" w:sz="12" w:space="0" w:color="auto"/>
            </w:tcBorders>
          </w:tcPr>
          <w:p w:rsidR="001B1EEB" w:rsidRDefault="001B1EEB">
            <w:pPr>
              <w:rPr>
                <w:sz w:val="20"/>
              </w:rPr>
            </w:pPr>
          </w:p>
        </w:tc>
        <w:tc>
          <w:tcPr>
            <w:tcW w:w="300" w:type="dxa"/>
            <w:tcBorders>
              <w:top w:val="single" w:sz="12" w:space="0" w:color="auto"/>
            </w:tcBorders>
          </w:tcPr>
          <w:p w:rsidR="001B1EEB" w:rsidRDefault="001B1EEB">
            <w:pPr>
              <w:rPr>
                <w:sz w:val="20"/>
              </w:rPr>
            </w:pPr>
          </w:p>
        </w:tc>
      </w:tr>
      <w:tr w:rsidR="00703139" w:rsidTr="0013331B">
        <w:tc>
          <w:tcPr>
            <w:tcW w:w="271" w:type="dxa"/>
          </w:tcPr>
          <w:p w:rsidR="00703139" w:rsidRDefault="00703139">
            <w:pPr>
              <w:rPr>
                <w:sz w:val="20"/>
              </w:rPr>
            </w:pPr>
          </w:p>
        </w:tc>
        <w:tc>
          <w:tcPr>
            <w:tcW w:w="9369" w:type="dxa"/>
            <w:gridSpan w:val="12"/>
          </w:tcPr>
          <w:p w:rsidR="00703139" w:rsidRDefault="00703139">
            <w:pPr>
              <w:rPr>
                <w:sz w:val="20"/>
              </w:rPr>
            </w:pPr>
          </w:p>
        </w:tc>
        <w:tc>
          <w:tcPr>
            <w:tcW w:w="300" w:type="dxa"/>
          </w:tcPr>
          <w:p w:rsidR="00703139" w:rsidRDefault="00703139">
            <w:pPr>
              <w:rPr>
                <w:sz w:val="20"/>
              </w:rPr>
            </w:pPr>
          </w:p>
        </w:tc>
      </w:tr>
      <w:tr w:rsidR="00703139" w:rsidTr="0013331B">
        <w:tc>
          <w:tcPr>
            <w:tcW w:w="271" w:type="dxa"/>
          </w:tcPr>
          <w:p w:rsidR="00703139" w:rsidRDefault="00703139">
            <w:pPr>
              <w:rPr>
                <w:sz w:val="20"/>
              </w:rPr>
            </w:pPr>
          </w:p>
        </w:tc>
        <w:tc>
          <w:tcPr>
            <w:tcW w:w="9369" w:type="dxa"/>
            <w:gridSpan w:val="12"/>
          </w:tcPr>
          <w:p w:rsidR="00703139" w:rsidRDefault="00703139">
            <w:pPr>
              <w:rPr>
                <w:sz w:val="20"/>
              </w:rPr>
            </w:pPr>
          </w:p>
        </w:tc>
        <w:tc>
          <w:tcPr>
            <w:tcW w:w="300" w:type="dxa"/>
          </w:tcPr>
          <w:p w:rsidR="00703139" w:rsidRDefault="00703139">
            <w:pPr>
              <w:rPr>
                <w:sz w:val="20"/>
              </w:rPr>
            </w:pPr>
          </w:p>
        </w:tc>
      </w:tr>
      <w:tr w:rsidR="00703139" w:rsidTr="0013331B">
        <w:tc>
          <w:tcPr>
            <w:tcW w:w="271" w:type="dxa"/>
          </w:tcPr>
          <w:p w:rsidR="00703139" w:rsidRDefault="00703139">
            <w:pPr>
              <w:rPr>
                <w:sz w:val="20"/>
              </w:rPr>
            </w:pPr>
          </w:p>
        </w:tc>
        <w:tc>
          <w:tcPr>
            <w:tcW w:w="9369" w:type="dxa"/>
            <w:gridSpan w:val="12"/>
          </w:tcPr>
          <w:p w:rsidR="00703139" w:rsidRDefault="00703139">
            <w:pPr>
              <w:rPr>
                <w:sz w:val="20"/>
              </w:rPr>
            </w:pPr>
          </w:p>
        </w:tc>
        <w:tc>
          <w:tcPr>
            <w:tcW w:w="300" w:type="dxa"/>
          </w:tcPr>
          <w:p w:rsidR="00703139" w:rsidRDefault="00703139">
            <w:pPr>
              <w:rPr>
                <w:sz w:val="20"/>
              </w:rPr>
            </w:pPr>
          </w:p>
        </w:tc>
      </w:tr>
      <w:tr w:rsidR="00703139" w:rsidTr="0013331B">
        <w:tc>
          <w:tcPr>
            <w:tcW w:w="271" w:type="dxa"/>
          </w:tcPr>
          <w:p w:rsidR="00703139" w:rsidRDefault="00703139">
            <w:pPr>
              <w:rPr>
                <w:sz w:val="20"/>
              </w:rPr>
            </w:pPr>
          </w:p>
        </w:tc>
        <w:tc>
          <w:tcPr>
            <w:tcW w:w="9369" w:type="dxa"/>
            <w:gridSpan w:val="12"/>
          </w:tcPr>
          <w:p w:rsidR="00703139" w:rsidRDefault="00703139">
            <w:pPr>
              <w:rPr>
                <w:sz w:val="20"/>
              </w:rPr>
            </w:pPr>
          </w:p>
        </w:tc>
        <w:tc>
          <w:tcPr>
            <w:tcW w:w="300" w:type="dxa"/>
          </w:tcPr>
          <w:p w:rsidR="00703139" w:rsidRDefault="00703139">
            <w:pPr>
              <w:rPr>
                <w:sz w:val="20"/>
              </w:rPr>
            </w:pPr>
          </w:p>
        </w:tc>
      </w:tr>
      <w:tr w:rsidR="001B1EEB" w:rsidTr="0013331B">
        <w:tc>
          <w:tcPr>
            <w:tcW w:w="271" w:type="dxa"/>
            <w:tcBorders>
              <w:top w:val="single" w:sz="12" w:space="0" w:color="auto"/>
              <w:left w:val="single" w:sz="12" w:space="0" w:color="auto"/>
            </w:tcBorders>
          </w:tcPr>
          <w:p w:rsidR="001B1EEB" w:rsidRDefault="001B1EEB">
            <w:pPr>
              <w:rPr>
                <w:sz w:val="20"/>
              </w:rPr>
            </w:pPr>
          </w:p>
        </w:tc>
        <w:tc>
          <w:tcPr>
            <w:tcW w:w="9369" w:type="dxa"/>
            <w:gridSpan w:val="12"/>
            <w:tcBorders>
              <w:top w:val="single" w:sz="12" w:space="0" w:color="auto"/>
              <w:bottom w:val="single" w:sz="4" w:space="0" w:color="auto"/>
            </w:tcBorders>
          </w:tcPr>
          <w:p w:rsidR="001B1EEB" w:rsidRDefault="001B1EEB">
            <w:pPr>
              <w:rPr>
                <w:sz w:val="20"/>
              </w:rPr>
            </w:pPr>
          </w:p>
        </w:tc>
        <w:tc>
          <w:tcPr>
            <w:tcW w:w="300" w:type="dxa"/>
            <w:tcBorders>
              <w:top w:val="single" w:sz="12" w:space="0" w:color="auto"/>
              <w:right w:val="single" w:sz="12" w:space="0" w:color="auto"/>
            </w:tcBorders>
          </w:tcPr>
          <w:p w:rsidR="001B1EEB" w:rsidRDefault="001B1EEB">
            <w:pPr>
              <w:rPr>
                <w:sz w:val="20"/>
              </w:rPr>
            </w:pPr>
          </w:p>
        </w:tc>
      </w:tr>
      <w:tr w:rsidR="001B1EEB" w:rsidTr="0013331B">
        <w:tc>
          <w:tcPr>
            <w:tcW w:w="271" w:type="dxa"/>
            <w:tcBorders>
              <w:left w:val="single" w:sz="12" w:space="0" w:color="auto"/>
              <w:right w:val="single" w:sz="4" w:space="0" w:color="auto"/>
            </w:tcBorders>
          </w:tcPr>
          <w:p w:rsidR="001B1EEB" w:rsidRDefault="001B1EEB"/>
        </w:tc>
        <w:tc>
          <w:tcPr>
            <w:tcW w:w="9369" w:type="dxa"/>
            <w:gridSpan w:val="12"/>
            <w:tcBorders>
              <w:top w:val="single" w:sz="4" w:space="0" w:color="auto"/>
              <w:left w:val="single" w:sz="4" w:space="0" w:color="auto"/>
              <w:bottom w:val="single" w:sz="4" w:space="0" w:color="auto"/>
              <w:right w:val="single" w:sz="4" w:space="0" w:color="auto"/>
            </w:tcBorders>
            <w:shd w:val="clear" w:color="auto" w:fill="CCCCCC"/>
          </w:tcPr>
          <w:p w:rsidR="001B1EEB" w:rsidRDefault="001B1EEB">
            <w:pPr>
              <w:rPr>
                <w:b/>
                <w:bCs/>
              </w:rPr>
            </w:pPr>
            <w:r>
              <w:rPr>
                <w:b/>
              </w:rPr>
              <w:t>3. SZAKASZ: Összetétel vagy az összetevőkre vonatkozó adatok</w:t>
            </w:r>
          </w:p>
        </w:tc>
        <w:tc>
          <w:tcPr>
            <w:tcW w:w="300" w:type="dxa"/>
            <w:tcBorders>
              <w:left w:val="single" w:sz="4" w:space="0" w:color="auto"/>
              <w:right w:val="single" w:sz="12" w:space="0" w:color="auto"/>
            </w:tcBorders>
          </w:tcPr>
          <w:p w:rsidR="001B1EEB" w:rsidRDefault="001B1EEB"/>
        </w:tc>
      </w:tr>
      <w:tr w:rsidR="001B1EEB" w:rsidTr="0013331B">
        <w:tc>
          <w:tcPr>
            <w:tcW w:w="271" w:type="dxa"/>
            <w:tcBorders>
              <w:left w:val="single" w:sz="12" w:space="0" w:color="auto"/>
            </w:tcBorders>
          </w:tcPr>
          <w:p w:rsidR="001B1EEB" w:rsidRDefault="001B1EEB">
            <w:pPr>
              <w:rPr>
                <w:sz w:val="20"/>
              </w:rPr>
            </w:pPr>
          </w:p>
        </w:tc>
        <w:tc>
          <w:tcPr>
            <w:tcW w:w="9369" w:type="dxa"/>
            <w:gridSpan w:val="12"/>
            <w:tcBorders>
              <w:top w:val="single" w:sz="4" w:space="0" w:color="auto"/>
            </w:tcBorders>
          </w:tcPr>
          <w:p w:rsidR="001B1EEB" w:rsidRDefault="001B1EEB">
            <w:pPr>
              <w:rPr>
                <w:sz w:val="20"/>
              </w:rPr>
            </w:pPr>
          </w:p>
        </w:tc>
        <w:tc>
          <w:tcPr>
            <w:tcW w:w="300" w:type="dxa"/>
            <w:tcBorders>
              <w:right w:val="single" w:sz="12" w:space="0" w:color="auto"/>
            </w:tcBorders>
          </w:tcPr>
          <w:p w:rsidR="001B1EEB" w:rsidRDefault="001B1EEB">
            <w:pPr>
              <w:rPr>
                <w:sz w:val="20"/>
              </w:rPr>
            </w:pPr>
          </w:p>
        </w:tc>
      </w:tr>
      <w:tr w:rsidR="001B1EEB" w:rsidTr="0013331B">
        <w:tc>
          <w:tcPr>
            <w:tcW w:w="271" w:type="dxa"/>
            <w:tcBorders>
              <w:left w:val="single" w:sz="12" w:space="0" w:color="auto"/>
            </w:tcBorders>
          </w:tcPr>
          <w:p w:rsidR="001B1EEB" w:rsidRDefault="001B1EEB">
            <w:pPr>
              <w:rPr>
                <w:sz w:val="20"/>
              </w:rPr>
            </w:pPr>
          </w:p>
        </w:tc>
        <w:tc>
          <w:tcPr>
            <w:tcW w:w="9369" w:type="dxa"/>
            <w:gridSpan w:val="12"/>
          </w:tcPr>
          <w:p w:rsidR="001B1EEB" w:rsidRPr="007107E0" w:rsidRDefault="001B1EEB">
            <w:pPr>
              <w:rPr>
                <w:b/>
                <w:i/>
                <w:sz w:val="20"/>
              </w:rPr>
            </w:pPr>
            <w:r>
              <w:rPr>
                <w:b/>
                <w:sz w:val="20"/>
                <w:u w:val="single"/>
              </w:rPr>
              <w:t>3.2. Keverékek</w:t>
            </w:r>
          </w:p>
        </w:tc>
        <w:tc>
          <w:tcPr>
            <w:tcW w:w="300" w:type="dxa"/>
            <w:tcBorders>
              <w:right w:val="single" w:sz="12" w:space="0" w:color="auto"/>
            </w:tcBorders>
          </w:tcPr>
          <w:p w:rsidR="001B1EEB" w:rsidRDefault="001B1EEB">
            <w:pPr>
              <w:rPr>
                <w:sz w:val="20"/>
              </w:rPr>
            </w:pPr>
          </w:p>
        </w:tc>
      </w:tr>
      <w:tr w:rsidR="001B1EEB" w:rsidTr="0013331B">
        <w:tc>
          <w:tcPr>
            <w:tcW w:w="271" w:type="dxa"/>
            <w:tcBorders>
              <w:left w:val="single" w:sz="12" w:space="0" w:color="auto"/>
            </w:tcBorders>
          </w:tcPr>
          <w:p w:rsidR="001B1EEB" w:rsidRDefault="001B1EEB">
            <w:pPr>
              <w:rPr>
                <w:sz w:val="20"/>
              </w:rPr>
            </w:pPr>
          </w:p>
        </w:tc>
        <w:tc>
          <w:tcPr>
            <w:tcW w:w="2705" w:type="dxa"/>
            <w:gridSpan w:val="6"/>
          </w:tcPr>
          <w:p w:rsidR="001B1EEB" w:rsidRPr="00144C22" w:rsidRDefault="001B1EEB" w:rsidP="00144C22">
            <w:pPr>
              <w:rPr>
                <w:sz w:val="20"/>
                <w:szCs w:val="20"/>
              </w:rPr>
            </w:pPr>
            <w:r w:rsidRPr="007107E0">
              <w:rPr>
                <w:b/>
                <w:i/>
                <w:sz w:val="20"/>
              </w:rPr>
              <w:t xml:space="preserve">Veszélyes </w:t>
            </w:r>
            <w:r>
              <w:rPr>
                <w:b/>
                <w:i/>
                <w:sz w:val="20"/>
              </w:rPr>
              <w:t>komponensek:</w:t>
            </w:r>
          </w:p>
        </w:tc>
        <w:tc>
          <w:tcPr>
            <w:tcW w:w="2552" w:type="dxa"/>
            <w:gridSpan w:val="3"/>
          </w:tcPr>
          <w:p w:rsidR="001B1EEB" w:rsidRPr="00144C22" w:rsidRDefault="001B1EEB" w:rsidP="00144C22">
            <w:pPr>
              <w:rPr>
                <w:sz w:val="20"/>
                <w:szCs w:val="20"/>
              </w:rPr>
            </w:pPr>
          </w:p>
        </w:tc>
        <w:tc>
          <w:tcPr>
            <w:tcW w:w="2410" w:type="dxa"/>
            <w:gridSpan w:val="2"/>
          </w:tcPr>
          <w:p w:rsidR="001B1EEB" w:rsidRPr="00A96A60" w:rsidRDefault="001B1EEB" w:rsidP="00144C22">
            <w:pPr>
              <w:rPr>
                <w:i/>
                <w:sz w:val="20"/>
                <w:szCs w:val="20"/>
              </w:rPr>
            </w:pPr>
            <w:r w:rsidRPr="00A96A60">
              <w:rPr>
                <w:i/>
                <w:sz w:val="20"/>
                <w:szCs w:val="20"/>
              </w:rPr>
              <w:t>1907/2006/EK</w:t>
            </w:r>
          </w:p>
        </w:tc>
        <w:tc>
          <w:tcPr>
            <w:tcW w:w="1702" w:type="dxa"/>
          </w:tcPr>
          <w:p w:rsidR="001B1EEB" w:rsidRPr="00A96A60" w:rsidRDefault="001B1EEB" w:rsidP="00144C22">
            <w:pPr>
              <w:rPr>
                <w:i/>
                <w:sz w:val="20"/>
                <w:szCs w:val="20"/>
              </w:rPr>
            </w:pPr>
            <w:r w:rsidRPr="00A96A60">
              <w:rPr>
                <w:i/>
                <w:sz w:val="20"/>
                <w:szCs w:val="20"/>
              </w:rPr>
              <w:t>1272/2008/EK</w:t>
            </w:r>
          </w:p>
        </w:tc>
        <w:tc>
          <w:tcPr>
            <w:tcW w:w="300" w:type="dxa"/>
            <w:tcBorders>
              <w:right w:val="single" w:sz="12" w:space="0" w:color="auto"/>
            </w:tcBorders>
          </w:tcPr>
          <w:p w:rsidR="001B1EEB" w:rsidRDefault="001B1EEB">
            <w:pPr>
              <w:rPr>
                <w:sz w:val="20"/>
              </w:rPr>
            </w:pPr>
          </w:p>
        </w:tc>
      </w:tr>
      <w:tr w:rsidR="001B1EEB" w:rsidRPr="001809BA" w:rsidTr="0013331B">
        <w:tc>
          <w:tcPr>
            <w:tcW w:w="271" w:type="dxa"/>
            <w:tcBorders>
              <w:left w:val="single" w:sz="12" w:space="0" w:color="auto"/>
            </w:tcBorders>
          </w:tcPr>
          <w:p w:rsidR="001B1EEB" w:rsidRPr="001809BA" w:rsidRDefault="001B1EEB">
            <w:pPr>
              <w:rPr>
                <w:sz w:val="18"/>
                <w:szCs w:val="18"/>
              </w:rPr>
            </w:pPr>
          </w:p>
        </w:tc>
        <w:tc>
          <w:tcPr>
            <w:tcW w:w="2705" w:type="dxa"/>
            <w:gridSpan w:val="6"/>
          </w:tcPr>
          <w:p w:rsidR="001B1EEB" w:rsidRPr="001809BA" w:rsidRDefault="001B1EEB" w:rsidP="00144C22">
            <w:pPr>
              <w:rPr>
                <w:sz w:val="18"/>
                <w:szCs w:val="18"/>
              </w:rPr>
            </w:pPr>
            <w:r w:rsidRPr="001809BA">
              <w:rPr>
                <w:sz w:val="18"/>
                <w:szCs w:val="18"/>
              </w:rPr>
              <w:t>50% Ékszíjcsúszásgátló</w:t>
            </w:r>
          </w:p>
          <w:p w:rsidR="001B1EEB" w:rsidRDefault="001B1EEB" w:rsidP="001B1EEB">
            <w:pPr>
              <w:rPr>
                <w:sz w:val="18"/>
                <w:szCs w:val="18"/>
              </w:rPr>
            </w:pPr>
            <w:r w:rsidRPr="001809BA">
              <w:rPr>
                <w:sz w:val="18"/>
                <w:szCs w:val="18"/>
              </w:rPr>
              <w:t>(</w:t>
            </w:r>
            <w:proofErr w:type="spellStart"/>
            <w:r w:rsidRPr="001809BA">
              <w:rPr>
                <w:sz w:val="18"/>
                <w:szCs w:val="18"/>
              </w:rPr>
              <w:t>Belt</w:t>
            </w:r>
            <w:proofErr w:type="spellEnd"/>
            <w:r w:rsidRPr="001809BA">
              <w:rPr>
                <w:sz w:val="18"/>
                <w:szCs w:val="18"/>
              </w:rPr>
              <w:t xml:space="preserve"> </w:t>
            </w:r>
            <w:proofErr w:type="spellStart"/>
            <w:r w:rsidRPr="001809BA">
              <w:rPr>
                <w:sz w:val="18"/>
                <w:szCs w:val="18"/>
              </w:rPr>
              <w:t>Grip</w:t>
            </w:r>
            <w:proofErr w:type="spellEnd"/>
            <w:r w:rsidRPr="001809BA">
              <w:rPr>
                <w:sz w:val="18"/>
                <w:szCs w:val="18"/>
              </w:rPr>
              <w:t xml:space="preserve"> </w:t>
            </w:r>
            <w:proofErr w:type="spellStart"/>
            <w:r w:rsidRPr="001809BA">
              <w:rPr>
                <w:sz w:val="18"/>
                <w:szCs w:val="18"/>
              </w:rPr>
              <w:t>Concentrate</w:t>
            </w:r>
            <w:proofErr w:type="spellEnd"/>
            <w:r w:rsidRPr="001809BA">
              <w:rPr>
                <w:sz w:val="18"/>
                <w:szCs w:val="18"/>
              </w:rPr>
              <w:t>)</w:t>
            </w:r>
          </w:p>
          <w:p w:rsidR="00A67C9E" w:rsidRPr="001809BA" w:rsidRDefault="00A67C9E" w:rsidP="001B1EEB">
            <w:pPr>
              <w:rPr>
                <w:sz w:val="18"/>
                <w:szCs w:val="18"/>
              </w:rPr>
            </w:pPr>
            <w:r>
              <w:rPr>
                <w:sz w:val="18"/>
                <w:szCs w:val="18"/>
              </w:rPr>
              <w:t xml:space="preserve">(benzoltartalom </w:t>
            </w:r>
            <w:proofErr w:type="gramStart"/>
            <w:r>
              <w:rPr>
                <w:sz w:val="18"/>
                <w:szCs w:val="18"/>
              </w:rPr>
              <w:t>&lt; 0</w:t>
            </w:r>
            <w:proofErr w:type="gramEnd"/>
            <w:r>
              <w:rPr>
                <w:sz w:val="18"/>
                <w:szCs w:val="18"/>
              </w:rPr>
              <w:t>,1%)</w:t>
            </w:r>
          </w:p>
        </w:tc>
        <w:tc>
          <w:tcPr>
            <w:tcW w:w="2552" w:type="dxa"/>
            <w:gridSpan w:val="3"/>
          </w:tcPr>
          <w:p w:rsidR="001B1EEB" w:rsidRPr="001809BA" w:rsidRDefault="001B1EEB" w:rsidP="00144C22">
            <w:pPr>
              <w:rPr>
                <w:sz w:val="18"/>
                <w:szCs w:val="18"/>
              </w:rPr>
            </w:pPr>
            <w:proofErr w:type="spellStart"/>
            <w:r w:rsidRPr="001809BA">
              <w:rPr>
                <w:sz w:val="18"/>
                <w:szCs w:val="18"/>
              </w:rPr>
              <w:t>CAS-szám</w:t>
            </w:r>
            <w:proofErr w:type="spellEnd"/>
            <w:r w:rsidRPr="001809BA">
              <w:rPr>
                <w:sz w:val="18"/>
                <w:szCs w:val="18"/>
              </w:rPr>
              <w:t>: -</w:t>
            </w:r>
          </w:p>
          <w:p w:rsidR="001B1EEB" w:rsidRPr="001809BA" w:rsidRDefault="001B1EEB" w:rsidP="00144C22">
            <w:pPr>
              <w:rPr>
                <w:sz w:val="18"/>
                <w:szCs w:val="18"/>
              </w:rPr>
            </w:pPr>
            <w:proofErr w:type="spellStart"/>
            <w:r w:rsidRPr="001809BA">
              <w:rPr>
                <w:sz w:val="18"/>
                <w:szCs w:val="18"/>
              </w:rPr>
              <w:t>EINECS-szám</w:t>
            </w:r>
            <w:proofErr w:type="spellEnd"/>
            <w:r w:rsidRPr="001809BA">
              <w:rPr>
                <w:sz w:val="18"/>
                <w:szCs w:val="18"/>
              </w:rPr>
              <w:t>: -</w:t>
            </w:r>
          </w:p>
        </w:tc>
        <w:tc>
          <w:tcPr>
            <w:tcW w:w="2410" w:type="dxa"/>
            <w:gridSpan w:val="2"/>
          </w:tcPr>
          <w:p w:rsidR="0013331B" w:rsidRDefault="001B1EEB" w:rsidP="00144C22">
            <w:pPr>
              <w:rPr>
                <w:sz w:val="18"/>
                <w:szCs w:val="18"/>
              </w:rPr>
            </w:pPr>
            <w:r w:rsidRPr="001809BA">
              <w:rPr>
                <w:sz w:val="18"/>
                <w:szCs w:val="18"/>
              </w:rPr>
              <w:t>Veszélyjel:</w:t>
            </w:r>
          </w:p>
          <w:p w:rsidR="001B1EEB" w:rsidRPr="001809BA" w:rsidRDefault="001B1EEB" w:rsidP="00144C22">
            <w:pPr>
              <w:rPr>
                <w:sz w:val="18"/>
                <w:szCs w:val="18"/>
              </w:rPr>
            </w:pPr>
            <w:r w:rsidRPr="001809BA">
              <w:rPr>
                <w:sz w:val="18"/>
                <w:szCs w:val="18"/>
              </w:rPr>
              <w:t xml:space="preserve"> </w:t>
            </w:r>
            <w:r w:rsidR="0013331B">
              <w:rPr>
                <w:noProof/>
              </w:rPr>
              <w:drawing>
                <wp:inline distT="0" distB="0" distL="0" distR="0">
                  <wp:extent cx="142875" cy="142875"/>
                  <wp:effectExtent l="19050" t="0" r="9525" b="0"/>
                  <wp:docPr id="19" name="Kép 1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
                          <pic:cNvPicPr>
                            <a:picLocks noChangeAspect="1" noChangeArrowheads="1"/>
                          </pic:cNvPicPr>
                        </pic:nvPicPr>
                        <pic:blipFill>
                          <a:blip r:embed="rId10"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roofErr w:type="spellStart"/>
            <w:r w:rsidRPr="001809BA">
              <w:rPr>
                <w:sz w:val="18"/>
                <w:szCs w:val="18"/>
              </w:rPr>
              <w:t>Xn</w:t>
            </w:r>
            <w:proofErr w:type="spellEnd"/>
            <w:r w:rsidRPr="001809BA">
              <w:rPr>
                <w:sz w:val="18"/>
                <w:szCs w:val="18"/>
              </w:rPr>
              <w:t xml:space="preserve">, </w:t>
            </w:r>
            <w:r w:rsidR="0013331B">
              <w:rPr>
                <w:noProof/>
              </w:rPr>
              <w:drawing>
                <wp:inline distT="0" distB="0" distL="0" distR="0">
                  <wp:extent cx="142875" cy="142875"/>
                  <wp:effectExtent l="19050" t="0" r="9525" b="0"/>
                  <wp:docPr id="16" name="Kép 1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
                          <pic:cNvPicPr>
                            <a:picLocks noChangeAspect="1" noChangeArrowheads="1"/>
                          </pic:cNvPicPr>
                        </pic:nvPicPr>
                        <pic:blipFill>
                          <a:blip r:embed="rId11"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1809BA">
              <w:rPr>
                <w:sz w:val="18"/>
                <w:szCs w:val="18"/>
              </w:rPr>
              <w:t xml:space="preserve">F, </w:t>
            </w:r>
            <w:r w:rsidR="0013331B">
              <w:rPr>
                <w:noProof/>
              </w:rPr>
              <w:drawing>
                <wp:inline distT="0" distB="0" distL="0" distR="0">
                  <wp:extent cx="142875" cy="142875"/>
                  <wp:effectExtent l="19050" t="0" r="9525" b="0"/>
                  <wp:docPr id="22" name="Kép 2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4"/>
                          <pic:cNvPicPr>
                            <a:picLocks noChangeAspect="1" noChangeArrowheads="1"/>
                          </pic:cNvPicPr>
                        </pic:nvPicPr>
                        <pic:blipFill>
                          <a:blip r:embed="rId12"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1809BA">
              <w:rPr>
                <w:sz w:val="18"/>
                <w:szCs w:val="18"/>
              </w:rPr>
              <w:t>N</w:t>
            </w:r>
          </w:p>
          <w:p w:rsidR="001B1EEB" w:rsidRPr="001809BA" w:rsidRDefault="001B1EEB" w:rsidP="001809BA">
            <w:pPr>
              <w:rPr>
                <w:sz w:val="18"/>
                <w:szCs w:val="18"/>
              </w:rPr>
            </w:pPr>
            <w:r w:rsidRPr="001809BA">
              <w:rPr>
                <w:sz w:val="18"/>
                <w:szCs w:val="18"/>
              </w:rPr>
              <w:t>R mondat: 11-38-</w:t>
            </w:r>
            <w:r w:rsidR="001809BA" w:rsidRPr="001809BA">
              <w:rPr>
                <w:sz w:val="18"/>
                <w:szCs w:val="18"/>
              </w:rPr>
              <w:t>51/53</w:t>
            </w:r>
            <w:r w:rsidR="001809BA">
              <w:rPr>
                <w:sz w:val="18"/>
                <w:szCs w:val="18"/>
              </w:rPr>
              <w:t>-</w:t>
            </w:r>
            <w:r w:rsidRPr="001809BA">
              <w:rPr>
                <w:sz w:val="18"/>
                <w:szCs w:val="18"/>
              </w:rPr>
              <w:t>65-67</w:t>
            </w:r>
          </w:p>
        </w:tc>
        <w:tc>
          <w:tcPr>
            <w:tcW w:w="1702" w:type="dxa"/>
          </w:tcPr>
          <w:p w:rsidR="001B1EEB" w:rsidRPr="001809BA" w:rsidRDefault="001B1EEB" w:rsidP="00144C22">
            <w:pPr>
              <w:rPr>
                <w:sz w:val="18"/>
                <w:szCs w:val="18"/>
              </w:rPr>
            </w:pPr>
            <w:r w:rsidRPr="001809BA">
              <w:rPr>
                <w:sz w:val="18"/>
                <w:szCs w:val="18"/>
              </w:rPr>
              <w:t>-</w:t>
            </w:r>
          </w:p>
        </w:tc>
        <w:tc>
          <w:tcPr>
            <w:tcW w:w="300" w:type="dxa"/>
            <w:tcBorders>
              <w:right w:val="single" w:sz="12" w:space="0" w:color="auto"/>
            </w:tcBorders>
          </w:tcPr>
          <w:p w:rsidR="001B1EEB" w:rsidRPr="001809BA" w:rsidRDefault="001B1EEB">
            <w:pPr>
              <w:rPr>
                <w:sz w:val="18"/>
                <w:szCs w:val="18"/>
              </w:rPr>
            </w:pPr>
          </w:p>
        </w:tc>
      </w:tr>
      <w:tr w:rsidR="00606594" w:rsidRPr="001809BA" w:rsidTr="0013331B">
        <w:tc>
          <w:tcPr>
            <w:tcW w:w="271" w:type="dxa"/>
            <w:tcBorders>
              <w:left w:val="single" w:sz="12" w:space="0" w:color="auto"/>
            </w:tcBorders>
          </w:tcPr>
          <w:p w:rsidR="00606594" w:rsidRPr="001809BA" w:rsidRDefault="00606594">
            <w:pPr>
              <w:rPr>
                <w:sz w:val="18"/>
                <w:szCs w:val="18"/>
              </w:rPr>
            </w:pPr>
          </w:p>
        </w:tc>
        <w:tc>
          <w:tcPr>
            <w:tcW w:w="2705" w:type="dxa"/>
            <w:gridSpan w:val="6"/>
          </w:tcPr>
          <w:p w:rsidR="00606594" w:rsidRPr="001809BA" w:rsidRDefault="00606594" w:rsidP="00A96A60">
            <w:pPr>
              <w:rPr>
                <w:sz w:val="18"/>
                <w:szCs w:val="18"/>
              </w:rPr>
            </w:pPr>
            <w:r w:rsidRPr="001809BA">
              <w:rPr>
                <w:sz w:val="18"/>
                <w:szCs w:val="18"/>
              </w:rPr>
              <w:t>50</w:t>
            </w:r>
            <w:r w:rsidR="00764565">
              <w:rPr>
                <w:sz w:val="18"/>
                <w:szCs w:val="18"/>
              </w:rPr>
              <w:t xml:space="preserve">% </w:t>
            </w:r>
            <w:r w:rsidRPr="001809BA">
              <w:rPr>
                <w:sz w:val="18"/>
                <w:szCs w:val="18"/>
              </w:rPr>
              <w:t>Propán/bután</w:t>
            </w:r>
          </w:p>
          <w:p w:rsidR="00606594" w:rsidRPr="001809BA" w:rsidRDefault="00606594" w:rsidP="00A96A60">
            <w:pPr>
              <w:rPr>
                <w:sz w:val="18"/>
                <w:szCs w:val="18"/>
              </w:rPr>
            </w:pPr>
            <w:r w:rsidRPr="0044544D">
              <w:rPr>
                <w:sz w:val="18"/>
                <w:szCs w:val="18"/>
              </w:rPr>
              <w:t xml:space="preserve">(1,3-butadién tartalom </w:t>
            </w:r>
            <w:proofErr w:type="gramStart"/>
            <w:r w:rsidRPr="0044544D">
              <w:rPr>
                <w:sz w:val="18"/>
                <w:szCs w:val="18"/>
              </w:rPr>
              <w:t>&lt; 0</w:t>
            </w:r>
            <w:proofErr w:type="gramEnd"/>
            <w:r w:rsidRPr="0044544D">
              <w:rPr>
                <w:sz w:val="18"/>
                <w:szCs w:val="18"/>
              </w:rPr>
              <w:t>,1%)</w:t>
            </w:r>
          </w:p>
        </w:tc>
        <w:tc>
          <w:tcPr>
            <w:tcW w:w="2552" w:type="dxa"/>
            <w:gridSpan w:val="3"/>
          </w:tcPr>
          <w:p w:rsidR="00606594" w:rsidRDefault="00606594" w:rsidP="00A362F3">
            <w:pPr>
              <w:rPr>
                <w:sz w:val="18"/>
                <w:szCs w:val="18"/>
              </w:rPr>
            </w:pPr>
            <w:proofErr w:type="spellStart"/>
            <w:r w:rsidRPr="0044544D">
              <w:rPr>
                <w:sz w:val="18"/>
                <w:szCs w:val="18"/>
              </w:rPr>
              <w:t>CAS-szám</w:t>
            </w:r>
            <w:proofErr w:type="spellEnd"/>
            <w:r w:rsidRPr="0044544D">
              <w:rPr>
                <w:sz w:val="18"/>
                <w:szCs w:val="18"/>
              </w:rPr>
              <w:t>: 74-98-6/106-97-8/75-28-5/</w:t>
            </w:r>
          </w:p>
          <w:p w:rsidR="00606594" w:rsidRPr="0044544D" w:rsidRDefault="00606594" w:rsidP="00A362F3">
            <w:pPr>
              <w:rPr>
                <w:sz w:val="18"/>
                <w:szCs w:val="18"/>
              </w:rPr>
            </w:pPr>
            <w:r w:rsidRPr="0044544D">
              <w:rPr>
                <w:sz w:val="18"/>
                <w:szCs w:val="18"/>
              </w:rPr>
              <w:t>106-99-0</w:t>
            </w:r>
          </w:p>
          <w:p w:rsidR="00606594" w:rsidRPr="0044544D" w:rsidRDefault="00606594" w:rsidP="00A362F3">
            <w:pPr>
              <w:rPr>
                <w:sz w:val="18"/>
                <w:szCs w:val="18"/>
              </w:rPr>
            </w:pPr>
            <w:proofErr w:type="spellStart"/>
            <w:r w:rsidRPr="0044544D">
              <w:rPr>
                <w:sz w:val="18"/>
                <w:szCs w:val="18"/>
              </w:rPr>
              <w:t>EINECS-szám</w:t>
            </w:r>
            <w:proofErr w:type="spellEnd"/>
            <w:r w:rsidRPr="0044544D">
              <w:rPr>
                <w:sz w:val="18"/>
                <w:szCs w:val="18"/>
              </w:rPr>
              <w:t>: 200-827-9/203-448-7/</w:t>
            </w:r>
          </w:p>
          <w:p w:rsidR="00606594" w:rsidRPr="0044544D" w:rsidRDefault="00606594" w:rsidP="00A362F3">
            <w:pPr>
              <w:rPr>
                <w:sz w:val="18"/>
                <w:szCs w:val="18"/>
              </w:rPr>
            </w:pPr>
            <w:r w:rsidRPr="0044544D">
              <w:rPr>
                <w:sz w:val="18"/>
                <w:szCs w:val="18"/>
              </w:rPr>
              <w:t>200-857-2/203-450-8</w:t>
            </w:r>
          </w:p>
        </w:tc>
        <w:tc>
          <w:tcPr>
            <w:tcW w:w="2410" w:type="dxa"/>
            <w:gridSpan w:val="2"/>
          </w:tcPr>
          <w:p w:rsidR="00606594" w:rsidRPr="0044544D" w:rsidRDefault="00606594" w:rsidP="00A362F3">
            <w:pPr>
              <w:rPr>
                <w:sz w:val="18"/>
                <w:szCs w:val="18"/>
              </w:rPr>
            </w:pPr>
            <w:r w:rsidRPr="0044544D">
              <w:rPr>
                <w:sz w:val="18"/>
                <w:szCs w:val="18"/>
              </w:rPr>
              <w:t xml:space="preserve">Veszélyjel: </w:t>
            </w:r>
            <w:r w:rsidR="0013331B">
              <w:rPr>
                <w:noProof/>
              </w:rPr>
              <w:drawing>
                <wp:inline distT="0" distB="0" distL="0" distR="0">
                  <wp:extent cx="142875" cy="142875"/>
                  <wp:effectExtent l="19050" t="0" r="9525" b="0"/>
                  <wp:docPr id="13" name="Kép 1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
                          <pic:cNvPicPr>
                            <a:picLocks noChangeAspect="1" noChangeArrowheads="1"/>
                          </pic:cNvPicPr>
                        </pic:nvPicPr>
                        <pic:blipFill>
                          <a:blip r:embed="rId11"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44544D">
              <w:rPr>
                <w:sz w:val="18"/>
                <w:szCs w:val="18"/>
              </w:rPr>
              <w:t>F+</w:t>
            </w:r>
          </w:p>
          <w:p w:rsidR="00606594" w:rsidRPr="0044544D" w:rsidRDefault="00606594" w:rsidP="00A362F3">
            <w:pPr>
              <w:rPr>
                <w:sz w:val="18"/>
                <w:szCs w:val="18"/>
              </w:rPr>
            </w:pPr>
            <w:r w:rsidRPr="0044544D">
              <w:rPr>
                <w:sz w:val="18"/>
                <w:szCs w:val="18"/>
              </w:rPr>
              <w:t>R mondat: 12</w:t>
            </w:r>
          </w:p>
        </w:tc>
        <w:tc>
          <w:tcPr>
            <w:tcW w:w="1702" w:type="dxa"/>
          </w:tcPr>
          <w:p w:rsidR="00606594" w:rsidRPr="0044544D" w:rsidRDefault="0013331B" w:rsidP="00A362F3">
            <w:pPr>
              <w:rPr>
                <w:sz w:val="18"/>
                <w:szCs w:val="18"/>
              </w:rPr>
            </w:pPr>
            <w:r>
              <w:rPr>
                <w:noProof/>
                <w:sz w:val="16"/>
                <w:szCs w:val="16"/>
              </w:rPr>
              <w:drawing>
                <wp:inline distT="0" distB="0" distL="0" distR="0">
                  <wp:extent cx="161925" cy="161925"/>
                  <wp:effectExtent l="19050" t="0" r="9525" b="0"/>
                  <wp:docPr id="7" name="Kép 7" descr="lang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ng kicsi"/>
                          <pic:cNvPicPr>
                            <a:picLocks noChangeAspect="1" noChangeArrowheads="1"/>
                          </pic:cNvPicPr>
                        </pic:nvPicPr>
                        <pic:blipFill>
                          <a:blip r:embed="rId13"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proofErr w:type="spellStart"/>
            <w:r w:rsidR="003B3BBD">
              <w:rPr>
                <w:sz w:val="18"/>
                <w:szCs w:val="18"/>
              </w:rPr>
              <w:t>Flam</w:t>
            </w:r>
            <w:proofErr w:type="spellEnd"/>
            <w:r w:rsidR="003B3BBD">
              <w:rPr>
                <w:sz w:val="18"/>
                <w:szCs w:val="18"/>
              </w:rPr>
              <w:t xml:space="preserve">. </w:t>
            </w:r>
            <w:proofErr w:type="spellStart"/>
            <w:r w:rsidR="003B3BBD">
              <w:rPr>
                <w:sz w:val="18"/>
                <w:szCs w:val="18"/>
              </w:rPr>
              <w:t>Gas</w:t>
            </w:r>
            <w:proofErr w:type="spellEnd"/>
            <w:r w:rsidR="00606594" w:rsidRPr="0044544D">
              <w:rPr>
                <w:sz w:val="18"/>
                <w:szCs w:val="18"/>
              </w:rPr>
              <w:t xml:space="preserve"> 1 – H220</w:t>
            </w:r>
          </w:p>
          <w:p w:rsidR="00606594" w:rsidRPr="0044544D" w:rsidRDefault="0013331B" w:rsidP="00A362F3">
            <w:pPr>
              <w:rPr>
                <w:sz w:val="18"/>
                <w:szCs w:val="18"/>
              </w:rPr>
            </w:pPr>
            <w:r>
              <w:rPr>
                <w:noProof/>
                <w:sz w:val="16"/>
                <w:szCs w:val="16"/>
              </w:rPr>
              <w:drawing>
                <wp:inline distT="0" distB="0" distL="0" distR="0">
                  <wp:extent cx="161925" cy="161925"/>
                  <wp:effectExtent l="19050" t="0" r="9525" b="0"/>
                  <wp:docPr id="10" name="Kép 10" descr="gazpalack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azpalack kicsi"/>
                          <pic:cNvPicPr>
                            <a:picLocks noChangeAspect="1" noChangeArrowheads="1"/>
                          </pic:cNvPicPr>
                        </pic:nvPicPr>
                        <pic:blipFill>
                          <a:blip r:embed="rId14"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003B3BBD">
              <w:rPr>
                <w:sz w:val="18"/>
                <w:szCs w:val="18"/>
              </w:rPr>
              <w:t xml:space="preserve">Press. </w:t>
            </w:r>
            <w:proofErr w:type="spellStart"/>
            <w:r w:rsidR="003B3BBD">
              <w:rPr>
                <w:sz w:val="18"/>
                <w:szCs w:val="18"/>
              </w:rPr>
              <w:t>Gas</w:t>
            </w:r>
            <w:proofErr w:type="spellEnd"/>
          </w:p>
        </w:tc>
        <w:tc>
          <w:tcPr>
            <w:tcW w:w="300" w:type="dxa"/>
            <w:tcBorders>
              <w:right w:val="single" w:sz="12" w:space="0" w:color="auto"/>
            </w:tcBorders>
          </w:tcPr>
          <w:p w:rsidR="00606594" w:rsidRPr="001809BA" w:rsidRDefault="00606594">
            <w:pPr>
              <w:rPr>
                <w:sz w:val="18"/>
                <w:szCs w:val="18"/>
              </w:rPr>
            </w:pPr>
          </w:p>
        </w:tc>
      </w:tr>
      <w:tr w:rsidR="001B1EEB" w:rsidTr="0013331B">
        <w:tc>
          <w:tcPr>
            <w:tcW w:w="271" w:type="dxa"/>
            <w:tcBorders>
              <w:left w:val="single" w:sz="12" w:space="0" w:color="auto"/>
            </w:tcBorders>
          </w:tcPr>
          <w:p w:rsidR="001B1EEB" w:rsidRDefault="001B1EEB">
            <w:pPr>
              <w:rPr>
                <w:sz w:val="20"/>
              </w:rPr>
            </w:pPr>
          </w:p>
        </w:tc>
        <w:tc>
          <w:tcPr>
            <w:tcW w:w="9369" w:type="dxa"/>
            <w:gridSpan w:val="12"/>
          </w:tcPr>
          <w:p w:rsidR="001B1EEB" w:rsidRDefault="001B1EEB" w:rsidP="00144C22">
            <w:pPr>
              <w:rPr>
                <w:sz w:val="20"/>
                <w:szCs w:val="20"/>
              </w:rPr>
            </w:pPr>
          </w:p>
        </w:tc>
        <w:tc>
          <w:tcPr>
            <w:tcW w:w="300" w:type="dxa"/>
            <w:tcBorders>
              <w:right w:val="single" w:sz="12" w:space="0" w:color="auto"/>
            </w:tcBorders>
          </w:tcPr>
          <w:p w:rsidR="001B1EEB" w:rsidRDefault="001B1EEB">
            <w:pPr>
              <w:rPr>
                <w:sz w:val="20"/>
              </w:rPr>
            </w:pPr>
          </w:p>
        </w:tc>
      </w:tr>
      <w:tr w:rsidR="001B1EEB" w:rsidTr="0013331B">
        <w:tc>
          <w:tcPr>
            <w:tcW w:w="271" w:type="dxa"/>
            <w:tcBorders>
              <w:left w:val="single" w:sz="12" w:space="0" w:color="auto"/>
            </w:tcBorders>
          </w:tcPr>
          <w:p w:rsidR="001B1EEB" w:rsidRDefault="001B1EEB">
            <w:pPr>
              <w:rPr>
                <w:sz w:val="20"/>
              </w:rPr>
            </w:pPr>
          </w:p>
        </w:tc>
        <w:tc>
          <w:tcPr>
            <w:tcW w:w="9369" w:type="dxa"/>
            <w:gridSpan w:val="12"/>
          </w:tcPr>
          <w:p w:rsidR="001B1EEB" w:rsidRDefault="001B1EEB" w:rsidP="00144C22">
            <w:pPr>
              <w:rPr>
                <w:sz w:val="20"/>
                <w:szCs w:val="20"/>
              </w:rPr>
            </w:pPr>
            <w:r>
              <w:rPr>
                <w:sz w:val="20"/>
                <w:szCs w:val="20"/>
              </w:rPr>
              <w:t>A veszélyes komponensek R és H mondatai a 16. szakaszban találhatók.</w:t>
            </w:r>
          </w:p>
        </w:tc>
        <w:tc>
          <w:tcPr>
            <w:tcW w:w="300" w:type="dxa"/>
            <w:tcBorders>
              <w:right w:val="single" w:sz="12" w:space="0" w:color="auto"/>
            </w:tcBorders>
          </w:tcPr>
          <w:p w:rsidR="001B1EEB" w:rsidRDefault="001B1EEB">
            <w:pPr>
              <w:rPr>
                <w:sz w:val="20"/>
              </w:rPr>
            </w:pPr>
          </w:p>
        </w:tc>
      </w:tr>
      <w:tr w:rsidR="001B1EEB" w:rsidTr="0013331B">
        <w:tc>
          <w:tcPr>
            <w:tcW w:w="271" w:type="dxa"/>
            <w:tcBorders>
              <w:left w:val="single" w:sz="12" w:space="0" w:color="auto"/>
              <w:bottom w:val="single" w:sz="12" w:space="0" w:color="auto"/>
            </w:tcBorders>
          </w:tcPr>
          <w:p w:rsidR="001B1EEB" w:rsidRDefault="001B1EEB">
            <w:pPr>
              <w:rPr>
                <w:sz w:val="20"/>
              </w:rPr>
            </w:pPr>
          </w:p>
        </w:tc>
        <w:tc>
          <w:tcPr>
            <w:tcW w:w="9369" w:type="dxa"/>
            <w:gridSpan w:val="12"/>
            <w:tcBorders>
              <w:bottom w:val="single" w:sz="12" w:space="0" w:color="auto"/>
            </w:tcBorders>
          </w:tcPr>
          <w:p w:rsidR="001B1EEB" w:rsidRDefault="001B1EEB">
            <w:pPr>
              <w:rPr>
                <w:sz w:val="20"/>
              </w:rPr>
            </w:pPr>
          </w:p>
        </w:tc>
        <w:tc>
          <w:tcPr>
            <w:tcW w:w="300" w:type="dxa"/>
            <w:tcBorders>
              <w:bottom w:val="single" w:sz="12" w:space="0" w:color="auto"/>
              <w:right w:val="single" w:sz="12" w:space="0" w:color="auto"/>
            </w:tcBorders>
          </w:tcPr>
          <w:p w:rsidR="001B1EEB" w:rsidRDefault="001B1EEB">
            <w:pPr>
              <w:rPr>
                <w:sz w:val="20"/>
              </w:rPr>
            </w:pPr>
          </w:p>
        </w:tc>
      </w:tr>
      <w:tr w:rsidR="001B1EEB" w:rsidTr="0013331B">
        <w:tc>
          <w:tcPr>
            <w:tcW w:w="271" w:type="dxa"/>
            <w:tcBorders>
              <w:top w:val="single" w:sz="12" w:space="0" w:color="auto"/>
              <w:bottom w:val="single" w:sz="12" w:space="0" w:color="auto"/>
            </w:tcBorders>
          </w:tcPr>
          <w:p w:rsidR="001B1EEB" w:rsidRDefault="001B1EEB">
            <w:pPr>
              <w:rPr>
                <w:sz w:val="20"/>
              </w:rPr>
            </w:pPr>
          </w:p>
        </w:tc>
        <w:tc>
          <w:tcPr>
            <w:tcW w:w="9369" w:type="dxa"/>
            <w:gridSpan w:val="12"/>
            <w:tcBorders>
              <w:top w:val="single" w:sz="12" w:space="0" w:color="auto"/>
              <w:bottom w:val="single" w:sz="12" w:space="0" w:color="auto"/>
            </w:tcBorders>
          </w:tcPr>
          <w:p w:rsidR="001B1EEB" w:rsidRDefault="001B1EEB">
            <w:pPr>
              <w:rPr>
                <w:sz w:val="20"/>
              </w:rPr>
            </w:pPr>
          </w:p>
        </w:tc>
        <w:tc>
          <w:tcPr>
            <w:tcW w:w="300" w:type="dxa"/>
            <w:tcBorders>
              <w:top w:val="single" w:sz="12" w:space="0" w:color="auto"/>
              <w:bottom w:val="single" w:sz="12" w:space="0" w:color="auto"/>
            </w:tcBorders>
          </w:tcPr>
          <w:p w:rsidR="001B1EEB" w:rsidRDefault="001B1EEB">
            <w:pPr>
              <w:rPr>
                <w:sz w:val="20"/>
              </w:rPr>
            </w:pPr>
          </w:p>
        </w:tc>
      </w:tr>
      <w:tr w:rsidR="001B1EEB" w:rsidTr="0013331B">
        <w:tc>
          <w:tcPr>
            <w:tcW w:w="271" w:type="dxa"/>
            <w:tcBorders>
              <w:top w:val="single" w:sz="12" w:space="0" w:color="auto"/>
              <w:left w:val="single" w:sz="12" w:space="0" w:color="auto"/>
            </w:tcBorders>
          </w:tcPr>
          <w:p w:rsidR="001B1EEB" w:rsidRDefault="001B1EEB">
            <w:pPr>
              <w:rPr>
                <w:sz w:val="20"/>
              </w:rPr>
            </w:pPr>
          </w:p>
        </w:tc>
        <w:tc>
          <w:tcPr>
            <w:tcW w:w="9369" w:type="dxa"/>
            <w:gridSpan w:val="12"/>
            <w:tcBorders>
              <w:top w:val="single" w:sz="12" w:space="0" w:color="auto"/>
              <w:bottom w:val="single" w:sz="4" w:space="0" w:color="auto"/>
            </w:tcBorders>
          </w:tcPr>
          <w:p w:rsidR="001B1EEB" w:rsidRDefault="001B1EEB">
            <w:pPr>
              <w:rPr>
                <w:sz w:val="20"/>
              </w:rPr>
            </w:pPr>
          </w:p>
        </w:tc>
        <w:tc>
          <w:tcPr>
            <w:tcW w:w="300" w:type="dxa"/>
            <w:tcBorders>
              <w:top w:val="single" w:sz="12" w:space="0" w:color="auto"/>
              <w:right w:val="single" w:sz="12" w:space="0" w:color="auto"/>
            </w:tcBorders>
          </w:tcPr>
          <w:p w:rsidR="001B1EEB" w:rsidRDefault="001B1EEB">
            <w:pPr>
              <w:rPr>
                <w:sz w:val="20"/>
              </w:rPr>
            </w:pPr>
          </w:p>
        </w:tc>
      </w:tr>
      <w:tr w:rsidR="001B1EEB" w:rsidTr="0013331B">
        <w:tc>
          <w:tcPr>
            <w:tcW w:w="271" w:type="dxa"/>
            <w:tcBorders>
              <w:left w:val="single" w:sz="12" w:space="0" w:color="auto"/>
              <w:right w:val="single" w:sz="4" w:space="0" w:color="auto"/>
            </w:tcBorders>
          </w:tcPr>
          <w:p w:rsidR="001B1EEB" w:rsidRDefault="001B1EEB"/>
        </w:tc>
        <w:tc>
          <w:tcPr>
            <w:tcW w:w="9369" w:type="dxa"/>
            <w:gridSpan w:val="12"/>
            <w:tcBorders>
              <w:top w:val="single" w:sz="4" w:space="0" w:color="auto"/>
              <w:left w:val="single" w:sz="4" w:space="0" w:color="auto"/>
              <w:bottom w:val="single" w:sz="4" w:space="0" w:color="auto"/>
              <w:right w:val="single" w:sz="4" w:space="0" w:color="auto"/>
            </w:tcBorders>
            <w:shd w:val="clear" w:color="auto" w:fill="CCCCCC"/>
          </w:tcPr>
          <w:p w:rsidR="001B1EEB" w:rsidRDefault="001B1EEB">
            <w:pPr>
              <w:rPr>
                <w:b/>
                <w:bCs/>
              </w:rPr>
            </w:pPr>
            <w:r>
              <w:rPr>
                <w:b/>
              </w:rPr>
              <w:t>4. SZAKASZ: Elsősegély-nyújtási intézkedések</w:t>
            </w:r>
          </w:p>
        </w:tc>
        <w:tc>
          <w:tcPr>
            <w:tcW w:w="300" w:type="dxa"/>
            <w:tcBorders>
              <w:left w:val="single" w:sz="4" w:space="0" w:color="auto"/>
              <w:right w:val="single" w:sz="12" w:space="0" w:color="auto"/>
            </w:tcBorders>
          </w:tcPr>
          <w:p w:rsidR="001B1EEB" w:rsidRDefault="001B1EEB"/>
        </w:tc>
      </w:tr>
      <w:tr w:rsidR="001B1EEB" w:rsidTr="0013331B">
        <w:tc>
          <w:tcPr>
            <w:tcW w:w="271" w:type="dxa"/>
            <w:tcBorders>
              <w:left w:val="single" w:sz="12" w:space="0" w:color="auto"/>
            </w:tcBorders>
          </w:tcPr>
          <w:p w:rsidR="001B1EEB" w:rsidRDefault="001B1EEB">
            <w:pPr>
              <w:rPr>
                <w:sz w:val="20"/>
              </w:rPr>
            </w:pPr>
          </w:p>
        </w:tc>
        <w:tc>
          <w:tcPr>
            <w:tcW w:w="9369" w:type="dxa"/>
            <w:gridSpan w:val="12"/>
            <w:tcBorders>
              <w:top w:val="single" w:sz="4" w:space="0" w:color="auto"/>
            </w:tcBorders>
          </w:tcPr>
          <w:p w:rsidR="001B1EEB" w:rsidRDefault="001B1EEB">
            <w:pPr>
              <w:rPr>
                <w:sz w:val="20"/>
              </w:rPr>
            </w:pPr>
          </w:p>
        </w:tc>
        <w:tc>
          <w:tcPr>
            <w:tcW w:w="300" w:type="dxa"/>
            <w:tcBorders>
              <w:right w:val="single" w:sz="12" w:space="0" w:color="auto"/>
            </w:tcBorders>
          </w:tcPr>
          <w:p w:rsidR="001B1EEB" w:rsidRDefault="001B1EEB">
            <w:pPr>
              <w:rPr>
                <w:sz w:val="20"/>
              </w:rPr>
            </w:pPr>
          </w:p>
        </w:tc>
      </w:tr>
      <w:tr w:rsidR="001B1EEB" w:rsidTr="0013331B">
        <w:tc>
          <w:tcPr>
            <w:tcW w:w="271" w:type="dxa"/>
            <w:tcBorders>
              <w:left w:val="single" w:sz="12" w:space="0" w:color="auto"/>
            </w:tcBorders>
          </w:tcPr>
          <w:p w:rsidR="001B1EEB" w:rsidRDefault="001B1EEB" w:rsidP="00C81015">
            <w:pPr>
              <w:rPr>
                <w:sz w:val="20"/>
              </w:rPr>
            </w:pPr>
          </w:p>
        </w:tc>
        <w:tc>
          <w:tcPr>
            <w:tcW w:w="9369" w:type="dxa"/>
            <w:gridSpan w:val="12"/>
          </w:tcPr>
          <w:p w:rsidR="001B1EEB" w:rsidRDefault="001B1EEB" w:rsidP="006554B1">
            <w:pPr>
              <w:jc w:val="both"/>
              <w:rPr>
                <w:sz w:val="20"/>
              </w:rPr>
            </w:pPr>
            <w:r>
              <w:rPr>
                <w:b/>
                <w:sz w:val="20"/>
                <w:u w:val="single"/>
              </w:rPr>
              <w:t>4.1. Az elsősegély-nyújtási intézkedések ismertetése</w:t>
            </w:r>
          </w:p>
        </w:tc>
        <w:tc>
          <w:tcPr>
            <w:tcW w:w="300" w:type="dxa"/>
            <w:tcBorders>
              <w:right w:val="single" w:sz="12" w:space="0" w:color="auto"/>
            </w:tcBorders>
          </w:tcPr>
          <w:p w:rsidR="001B1EEB" w:rsidRDefault="001B1EEB" w:rsidP="00C81015">
            <w:pPr>
              <w:rPr>
                <w:sz w:val="20"/>
              </w:rPr>
            </w:pPr>
          </w:p>
        </w:tc>
      </w:tr>
      <w:tr w:rsidR="001B1EEB" w:rsidTr="0013331B">
        <w:tc>
          <w:tcPr>
            <w:tcW w:w="271" w:type="dxa"/>
            <w:tcBorders>
              <w:left w:val="single" w:sz="12" w:space="0" w:color="auto"/>
            </w:tcBorders>
          </w:tcPr>
          <w:p w:rsidR="001B1EEB" w:rsidRDefault="001B1EEB" w:rsidP="00C81015">
            <w:pPr>
              <w:rPr>
                <w:sz w:val="20"/>
              </w:rPr>
            </w:pPr>
          </w:p>
        </w:tc>
        <w:tc>
          <w:tcPr>
            <w:tcW w:w="2423" w:type="dxa"/>
            <w:gridSpan w:val="3"/>
          </w:tcPr>
          <w:p w:rsidR="001B1EEB" w:rsidRDefault="001B1EEB" w:rsidP="000A7BA3">
            <w:pPr>
              <w:rPr>
                <w:b/>
                <w:sz w:val="20"/>
              </w:rPr>
            </w:pPr>
            <w:r>
              <w:rPr>
                <w:b/>
                <w:sz w:val="20"/>
              </w:rPr>
              <w:t>Belélegezve:</w:t>
            </w:r>
          </w:p>
          <w:p w:rsidR="001B1EEB" w:rsidRDefault="001B1EEB" w:rsidP="000A7BA3">
            <w:pPr>
              <w:rPr>
                <w:b/>
                <w:sz w:val="20"/>
              </w:rPr>
            </w:pPr>
            <w:r>
              <w:rPr>
                <w:b/>
                <w:sz w:val="20"/>
              </w:rPr>
              <w:t>(Hajtógázra vonatkozik)</w:t>
            </w:r>
          </w:p>
        </w:tc>
        <w:tc>
          <w:tcPr>
            <w:tcW w:w="6946" w:type="dxa"/>
            <w:gridSpan w:val="9"/>
          </w:tcPr>
          <w:p w:rsidR="001B1EEB" w:rsidRDefault="001B1EEB" w:rsidP="00B80F28">
            <w:pPr>
              <w:jc w:val="both"/>
              <w:rPr>
                <w:sz w:val="20"/>
              </w:rPr>
            </w:pPr>
            <w:r>
              <w:rPr>
                <w:sz w:val="20"/>
              </w:rPr>
              <w:t xml:space="preserve">A sérültet friss levegőre kell vinni és nyugalomba kell helyezni. Ha a légzése megállt, szakképzett személy a mesterséges lélegeztetést kezdje el, vagy ha szív működése állt meg, a </w:t>
            </w:r>
            <w:proofErr w:type="spellStart"/>
            <w:r>
              <w:rPr>
                <w:sz w:val="20"/>
              </w:rPr>
              <w:t>kardiopulmonáris</w:t>
            </w:r>
            <w:proofErr w:type="spellEnd"/>
            <w:r>
              <w:rPr>
                <w:sz w:val="20"/>
              </w:rPr>
              <w:t xml:space="preserve"> újraélesztést. Az oxigén adása kedvező hatású lehet, ha szakképzett személy adja, lehetőség szerint orvosi tanácsra. Azonnal orvoshoz kell fordulni.</w:t>
            </w:r>
          </w:p>
        </w:tc>
        <w:tc>
          <w:tcPr>
            <w:tcW w:w="300" w:type="dxa"/>
            <w:tcBorders>
              <w:right w:val="single" w:sz="12" w:space="0" w:color="auto"/>
            </w:tcBorders>
          </w:tcPr>
          <w:p w:rsidR="001B1EEB" w:rsidRDefault="001B1EEB" w:rsidP="00C81015">
            <w:pPr>
              <w:rPr>
                <w:sz w:val="20"/>
              </w:rPr>
            </w:pPr>
          </w:p>
        </w:tc>
      </w:tr>
      <w:tr w:rsidR="001B1EEB" w:rsidTr="0013331B">
        <w:tc>
          <w:tcPr>
            <w:tcW w:w="271" w:type="dxa"/>
            <w:tcBorders>
              <w:left w:val="single" w:sz="12" w:space="0" w:color="auto"/>
            </w:tcBorders>
          </w:tcPr>
          <w:p w:rsidR="001B1EEB" w:rsidRDefault="001B1EEB" w:rsidP="00C81015">
            <w:pPr>
              <w:rPr>
                <w:sz w:val="20"/>
              </w:rPr>
            </w:pPr>
          </w:p>
        </w:tc>
        <w:tc>
          <w:tcPr>
            <w:tcW w:w="2423" w:type="dxa"/>
            <w:gridSpan w:val="3"/>
          </w:tcPr>
          <w:p w:rsidR="001B1EEB" w:rsidRDefault="001B1EEB" w:rsidP="000A7BA3">
            <w:pPr>
              <w:rPr>
                <w:b/>
                <w:sz w:val="20"/>
              </w:rPr>
            </w:pPr>
            <w:r>
              <w:rPr>
                <w:b/>
                <w:sz w:val="20"/>
              </w:rPr>
              <w:t>Bőrrel érintkezve:</w:t>
            </w:r>
          </w:p>
          <w:p w:rsidR="001B1EEB" w:rsidRDefault="001B1EEB" w:rsidP="000A7BA3">
            <w:pPr>
              <w:rPr>
                <w:b/>
                <w:sz w:val="20"/>
              </w:rPr>
            </w:pPr>
            <w:r>
              <w:rPr>
                <w:b/>
                <w:sz w:val="20"/>
              </w:rPr>
              <w:t>(Hajtógázra vonatkozik)</w:t>
            </w:r>
          </w:p>
        </w:tc>
        <w:tc>
          <w:tcPr>
            <w:tcW w:w="6946" w:type="dxa"/>
            <w:gridSpan w:val="9"/>
          </w:tcPr>
          <w:p w:rsidR="001B1EEB" w:rsidRDefault="001B1EEB" w:rsidP="00B80F28">
            <w:pPr>
              <w:jc w:val="both"/>
              <w:rPr>
                <w:sz w:val="20"/>
              </w:rPr>
            </w:pPr>
            <w:r>
              <w:rPr>
                <w:sz w:val="20"/>
              </w:rPr>
              <w:t xml:space="preserve">A szennyezett ruhát le kell venni, a sérültet a szennyezett területről el kell vinni. A bőrfelületet gyorsan langyos, enyhén folyóvízzel le kell öblíteni. Ne kísérelje meg a helyszínen átmelegíteni az érintett bőrfelületet. Ne </w:t>
            </w:r>
            <w:proofErr w:type="gramStart"/>
            <w:r>
              <w:rPr>
                <w:sz w:val="20"/>
              </w:rPr>
              <w:t>dörzsölj</w:t>
            </w:r>
            <w:r w:rsidR="00764565">
              <w:rPr>
                <w:sz w:val="20"/>
              </w:rPr>
              <w:t>e</w:t>
            </w:r>
            <w:proofErr w:type="gramEnd"/>
            <w:r w:rsidR="00764565">
              <w:rPr>
                <w:sz w:val="20"/>
              </w:rPr>
              <w:t xml:space="preserve"> és ne alkalmazzon száraz hőt.</w:t>
            </w:r>
          </w:p>
          <w:p w:rsidR="001B1EEB" w:rsidRDefault="001B1EEB" w:rsidP="000D6AF8">
            <w:pPr>
              <w:jc w:val="both"/>
              <w:rPr>
                <w:sz w:val="20"/>
              </w:rPr>
            </w:pPr>
            <w:r>
              <w:rPr>
                <w:sz w:val="20"/>
              </w:rPr>
              <w:t>Óvatosan vágja körül a ruhának azt a részét, amelyik a sebhez tapad. A sérültet lazán fedje be steril ruhával. Gyorsan jutassa el a sérültet elsősegélynyújtó helyre</w:t>
            </w:r>
            <w:r w:rsidR="000D6AF8">
              <w:rPr>
                <w:sz w:val="20"/>
              </w:rPr>
              <w:t>.</w:t>
            </w:r>
          </w:p>
        </w:tc>
        <w:tc>
          <w:tcPr>
            <w:tcW w:w="300" w:type="dxa"/>
            <w:tcBorders>
              <w:right w:val="single" w:sz="12" w:space="0" w:color="auto"/>
            </w:tcBorders>
          </w:tcPr>
          <w:p w:rsidR="001B1EEB" w:rsidRDefault="001B1EEB" w:rsidP="00C81015">
            <w:pPr>
              <w:rPr>
                <w:sz w:val="20"/>
              </w:rPr>
            </w:pPr>
          </w:p>
        </w:tc>
      </w:tr>
      <w:tr w:rsidR="001B1EEB" w:rsidTr="0013331B">
        <w:tc>
          <w:tcPr>
            <w:tcW w:w="271" w:type="dxa"/>
            <w:tcBorders>
              <w:left w:val="single" w:sz="12" w:space="0" w:color="auto"/>
            </w:tcBorders>
          </w:tcPr>
          <w:p w:rsidR="001B1EEB" w:rsidRDefault="001B1EEB" w:rsidP="00C81015">
            <w:pPr>
              <w:rPr>
                <w:sz w:val="20"/>
              </w:rPr>
            </w:pPr>
          </w:p>
        </w:tc>
        <w:tc>
          <w:tcPr>
            <w:tcW w:w="2423" w:type="dxa"/>
            <w:gridSpan w:val="3"/>
          </w:tcPr>
          <w:p w:rsidR="001B1EEB" w:rsidRDefault="001B1EEB" w:rsidP="00295EB9">
            <w:pPr>
              <w:rPr>
                <w:b/>
                <w:sz w:val="20"/>
              </w:rPr>
            </w:pPr>
            <w:r>
              <w:rPr>
                <w:b/>
                <w:sz w:val="20"/>
              </w:rPr>
              <w:t>Szembe jutva:</w:t>
            </w:r>
          </w:p>
          <w:p w:rsidR="001B1EEB" w:rsidRDefault="001B1EEB" w:rsidP="00295EB9">
            <w:pPr>
              <w:rPr>
                <w:b/>
                <w:sz w:val="20"/>
              </w:rPr>
            </w:pPr>
            <w:r>
              <w:rPr>
                <w:b/>
                <w:sz w:val="20"/>
              </w:rPr>
              <w:t>(Hajtógázra vonatkozik)</w:t>
            </w:r>
          </w:p>
        </w:tc>
        <w:tc>
          <w:tcPr>
            <w:tcW w:w="6946" w:type="dxa"/>
            <w:gridSpan w:val="9"/>
          </w:tcPr>
          <w:p w:rsidR="001B1EEB" w:rsidRDefault="001B1EEB" w:rsidP="00764565">
            <w:pPr>
              <w:jc w:val="both"/>
              <w:rPr>
                <w:sz w:val="20"/>
              </w:rPr>
            </w:pPr>
            <w:r>
              <w:rPr>
                <w:sz w:val="20"/>
              </w:rPr>
              <w:t>A kontaktlencséket el kell távolítani, ha az veszély nélkül megtehető. A szemet bő vízzel (szemhéjak széthúzása mellett) addig kell öblíteni</w:t>
            </w:r>
            <w:r w:rsidR="00764565">
              <w:rPr>
                <w:sz w:val="20"/>
              </w:rPr>
              <w:t>,</w:t>
            </w:r>
            <w:r>
              <w:rPr>
                <w:sz w:val="20"/>
              </w:rPr>
              <w:t xml:space="preserve"> amíg a vegyszert el nem távolították. Ne kísérelje meg átmelegíteni. Takarja le mindkét szemet steril ruhával, majd a szemet orvosnak meg kell mutatni.</w:t>
            </w:r>
          </w:p>
        </w:tc>
        <w:tc>
          <w:tcPr>
            <w:tcW w:w="300" w:type="dxa"/>
            <w:tcBorders>
              <w:right w:val="single" w:sz="12" w:space="0" w:color="auto"/>
            </w:tcBorders>
          </w:tcPr>
          <w:p w:rsidR="001B1EEB" w:rsidRDefault="001B1EEB" w:rsidP="00C81015">
            <w:pPr>
              <w:rPr>
                <w:sz w:val="20"/>
              </w:rPr>
            </w:pPr>
          </w:p>
        </w:tc>
      </w:tr>
      <w:tr w:rsidR="001B1EEB" w:rsidTr="0013331B">
        <w:tc>
          <w:tcPr>
            <w:tcW w:w="271" w:type="dxa"/>
            <w:tcBorders>
              <w:left w:val="single" w:sz="12" w:space="0" w:color="auto"/>
            </w:tcBorders>
          </w:tcPr>
          <w:p w:rsidR="001B1EEB" w:rsidRDefault="001B1EEB" w:rsidP="00C81015">
            <w:pPr>
              <w:rPr>
                <w:sz w:val="20"/>
              </w:rPr>
            </w:pPr>
          </w:p>
        </w:tc>
        <w:tc>
          <w:tcPr>
            <w:tcW w:w="2423" w:type="dxa"/>
            <w:gridSpan w:val="3"/>
          </w:tcPr>
          <w:p w:rsidR="001B1EEB" w:rsidRDefault="001B1EEB" w:rsidP="00295EB9">
            <w:pPr>
              <w:rPr>
                <w:b/>
                <w:sz w:val="20"/>
              </w:rPr>
            </w:pPr>
            <w:r>
              <w:rPr>
                <w:b/>
                <w:sz w:val="20"/>
              </w:rPr>
              <w:t>Lenyelve:</w:t>
            </w:r>
          </w:p>
          <w:p w:rsidR="001B1EEB" w:rsidRDefault="001B1EEB" w:rsidP="00764565">
            <w:pPr>
              <w:rPr>
                <w:b/>
                <w:sz w:val="20"/>
              </w:rPr>
            </w:pPr>
            <w:r>
              <w:rPr>
                <w:b/>
                <w:sz w:val="20"/>
              </w:rPr>
              <w:t>(Hajtógázra vonatkozik)</w:t>
            </w:r>
          </w:p>
        </w:tc>
        <w:tc>
          <w:tcPr>
            <w:tcW w:w="6946" w:type="dxa"/>
            <w:gridSpan w:val="9"/>
          </w:tcPr>
          <w:p w:rsidR="001B1EEB" w:rsidRDefault="001B1EEB" w:rsidP="00B80F28">
            <w:pPr>
              <w:jc w:val="both"/>
              <w:rPr>
                <w:sz w:val="20"/>
              </w:rPr>
            </w:pPr>
            <w:r>
              <w:rPr>
                <w:sz w:val="20"/>
              </w:rPr>
              <w:t>Gázok esetében a lenyelés nem valószínű.</w:t>
            </w:r>
          </w:p>
        </w:tc>
        <w:tc>
          <w:tcPr>
            <w:tcW w:w="300" w:type="dxa"/>
            <w:tcBorders>
              <w:right w:val="single" w:sz="12" w:space="0" w:color="auto"/>
            </w:tcBorders>
          </w:tcPr>
          <w:p w:rsidR="001B1EEB" w:rsidRDefault="001B1EEB" w:rsidP="00C81015">
            <w:pPr>
              <w:rPr>
                <w:sz w:val="20"/>
              </w:rPr>
            </w:pPr>
          </w:p>
        </w:tc>
      </w:tr>
      <w:tr w:rsidR="001B1EEB" w:rsidTr="0013331B">
        <w:tc>
          <w:tcPr>
            <w:tcW w:w="271" w:type="dxa"/>
            <w:tcBorders>
              <w:left w:val="single" w:sz="12" w:space="0" w:color="auto"/>
            </w:tcBorders>
          </w:tcPr>
          <w:p w:rsidR="001B1EEB" w:rsidRDefault="001B1EEB" w:rsidP="00C81015">
            <w:pPr>
              <w:rPr>
                <w:sz w:val="20"/>
              </w:rPr>
            </w:pPr>
          </w:p>
        </w:tc>
        <w:tc>
          <w:tcPr>
            <w:tcW w:w="9369" w:type="dxa"/>
            <w:gridSpan w:val="12"/>
          </w:tcPr>
          <w:p w:rsidR="001B1EEB" w:rsidRDefault="001B1EEB" w:rsidP="000A7BA3">
            <w:pPr>
              <w:jc w:val="both"/>
              <w:rPr>
                <w:sz w:val="20"/>
              </w:rPr>
            </w:pPr>
            <w:r>
              <w:rPr>
                <w:b/>
                <w:sz w:val="20"/>
                <w:u w:val="single"/>
              </w:rPr>
              <w:t>4.2. A legfontosabb – akut és késleltetett – tünetek és hatások</w:t>
            </w:r>
          </w:p>
        </w:tc>
        <w:tc>
          <w:tcPr>
            <w:tcW w:w="300" w:type="dxa"/>
            <w:tcBorders>
              <w:right w:val="single" w:sz="12" w:space="0" w:color="auto"/>
            </w:tcBorders>
          </w:tcPr>
          <w:p w:rsidR="001B1EEB" w:rsidRDefault="001B1EEB" w:rsidP="00C81015">
            <w:pPr>
              <w:rPr>
                <w:sz w:val="20"/>
              </w:rPr>
            </w:pPr>
          </w:p>
        </w:tc>
      </w:tr>
      <w:tr w:rsidR="001B1EEB" w:rsidTr="0013331B">
        <w:tc>
          <w:tcPr>
            <w:tcW w:w="271" w:type="dxa"/>
            <w:tcBorders>
              <w:left w:val="single" w:sz="12" w:space="0" w:color="auto"/>
            </w:tcBorders>
          </w:tcPr>
          <w:p w:rsidR="001B1EEB" w:rsidRDefault="001B1EEB" w:rsidP="00C81015">
            <w:pPr>
              <w:rPr>
                <w:sz w:val="20"/>
              </w:rPr>
            </w:pPr>
          </w:p>
        </w:tc>
        <w:tc>
          <w:tcPr>
            <w:tcW w:w="9369" w:type="dxa"/>
            <w:gridSpan w:val="12"/>
          </w:tcPr>
          <w:p w:rsidR="001B1EEB" w:rsidRDefault="001B1EEB" w:rsidP="000A7BA3">
            <w:pPr>
              <w:jc w:val="both"/>
              <w:rPr>
                <w:sz w:val="20"/>
              </w:rPr>
            </w:pPr>
            <w:r>
              <w:rPr>
                <w:sz w:val="20"/>
              </w:rPr>
              <w:t>Nagy koncentrációban fojtó hatású, az oxigénhiány végzetes következményekkel járhat.</w:t>
            </w:r>
          </w:p>
        </w:tc>
        <w:tc>
          <w:tcPr>
            <w:tcW w:w="300" w:type="dxa"/>
            <w:tcBorders>
              <w:right w:val="single" w:sz="12" w:space="0" w:color="auto"/>
            </w:tcBorders>
          </w:tcPr>
          <w:p w:rsidR="001B1EEB" w:rsidRDefault="001B1EEB" w:rsidP="00C81015">
            <w:pPr>
              <w:rPr>
                <w:sz w:val="20"/>
              </w:rPr>
            </w:pPr>
          </w:p>
        </w:tc>
      </w:tr>
      <w:tr w:rsidR="001B1EEB" w:rsidTr="0013331B">
        <w:tc>
          <w:tcPr>
            <w:tcW w:w="271" w:type="dxa"/>
            <w:tcBorders>
              <w:left w:val="single" w:sz="12" w:space="0" w:color="auto"/>
            </w:tcBorders>
          </w:tcPr>
          <w:p w:rsidR="001B1EEB" w:rsidRDefault="001B1EEB" w:rsidP="00C81015">
            <w:pPr>
              <w:rPr>
                <w:sz w:val="20"/>
              </w:rPr>
            </w:pPr>
          </w:p>
        </w:tc>
        <w:tc>
          <w:tcPr>
            <w:tcW w:w="9369" w:type="dxa"/>
            <w:gridSpan w:val="12"/>
          </w:tcPr>
          <w:p w:rsidR="001B1EEB" w:rsidRDefault="001B1EEB" w:rsidP="000A7BA3">
            <w:pPr>
              <w:jc w:val="both"/>
              <w:rPr>
                <w:sz w:val="20"/>
              </w:rPr>
            </w:pPr>
            <w:r w:rsidRPr="005976DE">
              <w:rPr>
                <w:b/>
                <w:bCs/>
                <w:sz w:val="20"/>
                <w:u w:val="single"/>
              </w:rPr>
              <w:t>4.3. A szükséges azonnali orvosi ellátás és különleges ellátás jelzése</w:t>
            </w:r>
          </w:p>
        </w:tc>
        <w:tc>
          <w:tcPr>
            <w:tcW w:w="300" w:type="dxa"/>
            <w:tcBorders>
              <w:right w:val="single" w:sz="12" w:space="0" w:color="auto"/>
            </w:tcBorders>
          </w:tcPr>
          <w:p w:rsidR="001B1EEB" w:rsidRDefault="001B1EEB" w:rsidP="00C81015">
            <w:pPr>
              <w:rPr>
                <w:sz w:val="20"/>
              </w:rPr>
            </w:pPr>
          </w:p>
        </w:tc>
      </w:tr>
      <w:tr w:rsidR="001B1EEB" w:rsidTr="0013331B">
        <w:tc>
          <w:tcPr>
            <w:tcW w:w="271" w:type="dxa"/>
            <w:tcBorders>
              <w:left w:val="single" w:sz="12" w:space="0" w:color="auto"/>
            </w:tcBorders>
          </w:tcPr>
          <w:p w:rsidR="001B1EEB" w:rsidRDefault="001B1EEB" w:rsidP="00C81015">
            <w:pPr>
              <w:rPr>
                <w:sz w:val="20"/>
              </w:rPr>
            </w:pPr>
          </w:p>
        </w:tc>
        <w:tc>
          <w:tcPr>
            <w:tcW w:w="9369" w:type="dxa"/>
            <w:gridSpan w:val="12"/>
          </w:tcPr>
          <w:p w:rsidR="001B1EEB" w:rsidRPr="008C18F5" w:rsidRDefault="001B1EEB" w:rsidP="000A7BA3">
            <w:pPr>
              <w:jc w:val="both"/>
              <w:rPr>
                <w:bCs/>
                <w:sz w:val="20"/>
              </w:rPr>
            </w:pPr>
            <w:r>
              <w:rPr>
                <w:bCs/>
                <w:sz w:val="20"/>
              </w:rPr>
              <w:t>A biztonsági adatlapot vagy a címkét mutassa meg az orvosnak, amennyiben ez lehetséges.</w:t>
            </w:r>
          </w:p>
        </w:tc>
        <w:tc>
          <w:tcPr>
            <w:tcW w:w="300" w:type="dxa"/>
            <w:tcBorders>
              <w:right w:val="single" w:sz="12" w:space="0" w:color="auto"/>
            </w:tcBorders>
          </w:tcPr>
          <w:p w:rsidR="001B1EEB" w:rsidRDefault="001B1EEB" w:rsidP="00C81015">
            <w:pPr>
              <w:rPr>
                <w:sz w:val="20"/>
              </w:rPr>
            </w:pPr>
          </w:p>
        </w:tc>
      </w:tr>
      <w:tr w:rsidR="001B1EEB" w:rsidTr="0013331B">
        <w:tc>
          <w:tcPr>
            <w:tcW w:w="271" w:type="dxa"/>
            <w:tcBorders>
              <w:left w:val="single" w:sz="12" w:space="0" w:color="auto"/>
            </w:tcBorders>
          </w:tcPr>
          <w:p w:rsidR="001B1EEB" w:rsidRDefault="001B1EEB" w:rsidP="00C81015">
            <w:pPr>
              <w:rPr>
                <w:sz w:val="20"/>
              </w:rPr>
            </w:pPr>
          </w:p>
        </w:tc>
        <w:tc>
          <w:tcPr>
            <w:tcW w:w="9369" w:type="dxa"/>
            <w:gridSpan w:val="12"/>
          </w:tcPr>
          <w:p w:rsidR="001B1EEB" w:rsidRDefault="001B1EEB" w:rsidP="000A7BA3">
            <w:pPr>
              <w:jc w:val="both"/>
              <w:rPr>
                <w:bCs/>
                <w:sz w:val="20"/>
              </w:rPr>
            </w:pPr>
            <w:r>
              <w:rPr>
                <w:bCs/>
                <w:sz w:val="20"/>
              </w:rPr>
              <w:t xml:space="preserve">Nincs konkrét ellenszer. </w:t>
            </w:r>
          </w:p>
          <w:p w:rsidR="001B1EEB" w:rsidRDefault="001B1EEB" w:rsidP="000A7BA3">
            <w:pPr>
              <w:jc w:val="both"/>
              <w:rPr>
                <w:bCs/>
                <w:sz w:val="20"/>
              </w:rPr>
            </w:pPr>
            <w:r>
              <w:rPr>
                <w:bCs/>
                <w:sz w:val="20"/>
              </w:rPr>
              <w:t>A folyékony halmazállapotú termékkel való érintkezés esetén végezzen fagyási sérülésre vonatkozó kezelést.</w:t>
            </w:r>
          </w:p>
        </w:tc>
        <w:tc>
          <w:tcPr>
            <w:tcW w:w="300" w:type="dxa"/>
            <w:tcBorders>
              <w:right w:val="single" w:sz="12" w:space="0" w:color="auto"/>
            </w:tcBorders>
          </w:tcPr>
          <w:p w:rsidR="001B1EEB" w:rsidRDefault="001B1EEB" w:rsidP="00C81015">
            <w:pPr>
              <w:rPr>
                <w:sz w:val="20"/>
              </w:rPr>
            </w:pPr>
          </w:p>
        </w:tc>
      </w:tr>
      <w:tr w:rsidR="001B1EEB" w:rsidTr="0013331B">
        <w:tc>
          <w:tcPr>
            <w:tcW w:w="271" w:type="dxa"/>
            <w:tcBorders>
              <w:left w:val="single" w:sz="12" w:space="0" w:color="auto"/>
              <w:bottom w:val="single" w:sz="12" w:space="0" w:color="auto"/>
            </w:tcBorders>
          </w:tcPr>
          <w:p w:rsidR="001B1EEB" w:rsidRDefault="001B1EEB">
            <w:pPr>
              <w:rPr>
                <w:sz w:val="20"/>
              </w:rPr>
            </w:pPr>
          </w:p>
        </w:tc>
        <w:tc>
          <w:tcPr>
            <w:tcW w:w="9369" w:type="dxa"/>
            <w:gridSpan w:val="12"/>
            <w:tcBorders>
              <w:bottom w:val="single" w:sz="12" w:space="0" w:color="auto"/>
            </w:tcBorders>
          </w:tcPr>
          <w:p w:rsidR="001B1EEB" w:rsidRDefault="001B1EEB">
            <w:pPr>
              <w:jc w:val="both"/>
              <w:rPr>
                <w:sz w:val="20"/>
              </w:rPr>
            </w:pPr>
          </w:p>
        </w:tc>
        <w:tc>
          <w:tcPr>
            <w:tcW w:w="300" w:type="dxa"/>
            <w:tcBorders>
              <w:bottom w:val="single" w:sz="12" w:space="0" w:color="auto"/>
              <w:right w:val="single" w:sz="12" w:space="0" w:color="auto"/>
            </w:tcBorders>
          </w:tcPr>
          <w:p w:rsidR="001B1EEB" w:rsidRDefault="001B1EEB">
            <w:pPr>
              <w:rPr>
                <w:sz w:val="20"/>
              </w:rPr>
            </w:pPr>
          </w:p>
        </w:tc>
      </w:tr>
      <w:tr w:rsidR="001B1EEB" w:rsidTr="0013331B">
        <w:tc>
          <w:tcPr>
            <w:tcW w:w="271" w:type="dxa"/>
          </w:tcPr>
          <w:p w:rsidR="001B1EEB" w:rsidRDefault="001B1EEB">
            <w:pPr>
              <w:rPr>
                <w:sz w:val="20"/>
              </w:rPr>
            </w:pPr>
          </w:p>
        </w:tc>
        <w:tc>
          <w:tcPr>
            <w:tcW w:w="9369" w:type="dxa"/>
            <w:gridSpan w:val="12"/>
          </w:tcPr>
          <w:p w:rsidR="001B1EEB" w:rsidRDefault="001B1EEB">
            <w:pPr>
              <w:jc w:val="both"/>
              <w:rPr>
                <w:sz w:val="20"/>
              </w:rPr>
            </w:pPr>
          </w:p>
        </w:tc>
        <w:tc>
          <w:tcPr>
            <w:tcW w:w="300" w:type="dxa"/>
          </w:tcPr>
          <w:p w:rsidR="001B1EEB" w:rsidRDefault="001B1EEB">
            <w:pPr>
              <w:rPr>
                <w:sz w:val="20"/>
              </w:rPr>
            </w:pPr>
          </w:p>
        </w:tc>
      </w:tr>
      <w:tr w:rsidR="001B1EEB" w:rsidTr="0013331B">
        <w:tc>
          <w:tcPr>
            <w:tcW w:w="271" w:type="dxa"/>
            <w:tcBorders>
              <w:top w:val="single" w:sz="12" w:space="0" w:color="auto"/>
              <w:left w:val="single" w:sz="12" w:space="0" w:color="auto"/>
            </w:tcBorders>
          </w:tcPr>
          <w:p w:rsidR="001B1EEB" w:rsidRDefault="001B1EEB">
            <w:pPr>
              <w:rPr>
                <w:sz w:val="20"/>
              </w:rPr>
            </w:pPr>
          </w:p>
        </w:tc>
        <w:tc>
          <w:tcPr>
            <w:tcW w:w="9369" w:type="dxa"/>
            <w:gridSpan w:val="12"/>
            <w:tcBorders>
              <w:top w:val="single" w:sz="12" w:space="0" w:color="auto"/>
              <w:bottom w:val="single" w:sz="4" w:space="0" w:color="auto"/>
            </w:tcBorders>
          </w:tcPr>
          <w:p w:rsidR="001B1EEB" w:rsidRDefault="001B1EEB">
            <w:pPr>
              <w:jc w:val="both"/>
              <w:rPr>
                <w:sz w:val="20"/>
              </w:rPr>
            </w:pPr>
          </w:p>
        </w:tc>
        <w:tc>
          <w:tcPr>
            <w:tcW w:w="300" w:type="dxa"/>
            <w:tcBorders>
              <w:top w:val="single" w:sz="12" w:space="0" w:color="auto"/>
              <w:right w:val="single" w:sz="12" w:space="0" w:color="auto"/>
            </w:tcBorders>
          </w:tcPr>
          <w:p w:rsidR="001B1EEB" w:rsidRDefault="001B1EEB">
            <w:pPr>
              <w:rPr>
                <w:sz w:val="20"/>
              </w:rPr>
            </w:pPr>
          </w:p>
        </w:tc>
      </w:tr>
      <w:tr w:rsidR="001B1EEB" w:rsidTr="0013331B">
        <w:tc>
          <w:tcPr>
            <w:tcW w:w="271" w:type="dxa"/>
            <w:tcBorders>
              <w:left w:val="single" w:sz="12" w:space="0" w:color="auto"/>
              <w:right w:val="single" w:sz="4" w:space="0" w:color="auto"/>
            </w:tcBorders>
          </w:tcPr>
          <w:p w:rsidR="001B1EEB" w:rsidRDefault="001B1EEB"/>
        </w:tc>
        <w:tc>
          <w:tcPr>
            <w:tcW w:w="9369" w:type="dxa"/>
            <w:gridSpan w:val="12"/>
            <w:tcBorders>
              <w:top w:val="single" w:sz="4" w:space="0" w:color="auto"/>
              <w:left w:val="single" w:sz="4" w:space="0" w:color="auto"/>
              <w:bottom w:val="single" w:sz="4" w:space="0" w:color="auto"/>
              <w:right w:val="single" w:sz="4" w:space="0" w:color="auto"/>
            </w:tcBorders>
            <w:shd w:val="clear" w:color="auto" w:fill="CCCCCC"/>
          </w:tcPr>
          <w:p w:rsidR="001B1EEB" w:rsidRDefault="001B1EEB">
            <w:pPr>
              <w:jc w:val="both"/>
              <w:rPr>
                <w:b/>
                <w:bCs/>
              </w:rPr>
            </w:pPr>
            <w:r>
              <w:rPr>
                <w:b/>
              </w:rPr>
              <w:t>5. SZAKASZ: Tűzvédelmi intézkedések</w:t>
            </w:r>
          </w:p>
        </w:tc>
        <w:tc>
          <w:tcPr>
            <w:tcW w:w="300" w:type="dxa"/>
            <w:tcBorders>
              <w:left w:val="single" w:sz="4" w:space="0" w:color="auto"/>
              <w:right w:val="single" w:sz="12" w:space="0" w:color="auto"/>
            </w:tcBorders>
          </w:tcPr>
          <w:p w:rsidR="001B1EEB" w:rsidRDefault="001B1EEB"/>
        </w:tc>
      </w:tr>
      <w:tr w:rsidR="001B1EEB" w:rsidTr="0013331B">
        <w:tc>
          <w:tcPr>
            <w:tcW w:w="271" w:type="dxa"/>
            <w:tcBorders>
              <w:left w:val="single" w:sz="12" w:space="0" w:color="auto"/>
            </w:tcBorders>
          </w:tcPr>
          <w:p w:rsidR="001B1EEB" w:rsidRDefault="001B1EEB">
            <w:pPr>
              <w:rPr>
                <w:sz w:val="20"/>
              </w:rPr>
            </w:pPr>
          </w:p>
        </w:tc>
        <w:tc>
          <w:tcPr>
            <w:tcW w:w="9369" w:type="dxa"/>
            <w:gridSpan w:val="12"/>
            <w:tcBorders>
              <w:top w:val="single" w:sz="4" w:space="0" w:color="auto"/>
            </w:tcBorders>
          </w:tcPr>
          <w:p w:rsidR="001B1EEB" w:rsidRDefault="001B1EEB">
            <w:pPr>
              <w:jc w:val="both"/>
              <w:rPr>
                <w:sz w:val="20"/>
              </w:rPr>
            </w:pPr>
          </w:p>
        </w:tc>
        <w:tc>
          <w:tcPr>
            <w:tcW w:w="300" w:type="dxa"/>
            <w:tcBorders>
              <w:right w:val="single" w:sz="12" w:space="0" w:color="auto"/>
            </w:tcBorders>
          </w:tcPr>
          <w:p w:rsidR="001B1EEB" w:rsidRDefault="001B1EEB">
            <w:pPr>
              <w:rPr>
                <w:sz w:val="20"/>
              </w:rPr>
            </w:pPr>
          </w:p>
        </w:tc>
      </w:tr>
      <w:tr w:rsidR="001B1EEB" w:rsidTr="0013331B">
        <w:tc>
          <w:tcPr>
            <w:tcW w:w="271" w:type="dxa"/>
            <w:tcBorders>
              <w:left w:val="single" w:sz="12" w:space="0" w:color="auto"/>
            </w:tcBorders>
          </w:tcPr>
          <w:p w:rsidR="001B1EEB" w:rsidRDefault="001B1EEB" w:rsidP="00E91290">
            <w:pPr>
              <w:rPr>
                <w:sz w:val="20"/>
              </w:rPr>
            </w:pPr>
          </w:p>
        </w:tc>
        <w:tc>
          <w:tcPr>
            <w:tcW w:w="9369" w:type="dxa"/>
            <w:gridSpan w:val="12"/>
          </w:tcPr>
          <w:p w:rsidR="001B1EEB" w:rsidRDefault="001B1EEB" w:rsidP="00E91290">
            <w:pPr>
              <w:jc w:val="both"/>
              <w:rPr>
                <w:sz w:val="20"/>
              </w:rPr>
            </w:pPr>
            <w:r>
              <w:rPr>
                <w:b/>
                <w:sz w:val="20"/>
                <w:u w:val="single"/>
              </w:rPr>
              <w:t>5.1. Oltóanyag</w:t>
            </w:r>
          </w:p>
        </w:tc>
        <w:tc>
          <w:tcPr>
            <w:tcW w:w="300" w:type="dxa"/>
            <w:tcBorders>
              <w:right w:val="single" w:sz="12" w:space="0" w:color="auto"/>
            </w:tcBorders>
          </w:tcPr>
          <w:p w:rsidR="001B1EEB" w:rsidRDefault="001B1EEB" w:rsidP="00E91290">
            <w:pPr>
              <w:rPr>
                <w:sz w:val="20"/>
              </w:rPr>
            </w:pPr>
          </w:p>
        </w:tc>
      </w:tr>
      <w:tr w:rsidR="001B1EEB" w:rsidTr="0013331B">
        <w:tc>
          <w:tcPr>
            <w:tcW w:w="271" w:type="dxa"/>
            <w:tcBorders>
              <w:left w:val="single" w:sz="12" w:space="0" w:color="auto"/>
            </w:tcBorders>
          </w:tcPr>
          <w:p w:rsidR="001B1EEB" w:rsidRDefault="001B1EEB">
            <w:pPr>
              <w:rPr>
                <w:sz w:val="20"/>
              </w:rPr>
            </w:pPr>
          </w:p>
        </w:tc>
        <w:tc>
          <w:tcPr>
            <w:tcW w:w="2423" w:type="dxa"/>
            <w:gridSpan w:val="3"/>
          </w:tcPr>
          <w:p w:rsidR="001B1EEB" w:rsidRDefault="001B1EEB">
            <w:pPr>
              <w:jc w:val="both"/>
              <w:rPr>
                <w:b/>
                <w:bCs/>
                <w:sz w:val="20"/>
              </w:rPr>
            </w:pPr>
            <w:r>
              <w:rPr>
                <w:b/>
                <w:bCs/>
                <w:sz w:val="20"/>
              </w:rPr>
              <w:t>Oltóanyagok (megfelelő):</w:t>
            </w:r>
          </w:p>
        </w:tc>
        <w:tc>
          <w:tcPr>
            <w:tcW w:w="6946" w:type="dxa"/>
            <w:gridSpan w:val="9"/>
          </w:tcPr>
          <w:p w:rsidR="001B1EEB" w:rsidRDefault="001B1EEB" w:rsidP="000D6AF8">
            <w:pPr>
              <w:jc w:val="both"/>
              <w:rPr>
                <w:sz w:val="20"/>
              </w:rPr>
            </w:pPr>
            <w:r>
              <w:rPr>
                <w:sz w:val="20"/>
              </w:rPr>
              <w:t>Száraz vegyi por, széndioxid (CO</w:t>
            </w:r>
            <w:r>
              <w:rPr>
                <w:sz w:val="20"/>
                <w:vertAlign w:val="subscript"/>
              </w:rPr>
              <w:t>2</w:t>
            </w:r>
            <w:r>
              <w:rPr>
                <w:sz w:val="20"/>
              </w:rPr>
              <w:t>)</w:t>
            </w:r>
            <w:r w:rsidR="000D6AF8">
              <w:rPr>
                <w:sz w:val="20"/>
              </w:rPr>
              <w:t>, o</w:t>
            </w:r>
            <w:r>
              <w:rPr>
                <w:sz w:val="20"/>
              </w:rPr>
              <w:t>ltóhab, vízköd</w:t>
            </w:r>
            <w:r w:rsidR="000D6AF8">
              <w:rPr>
                <w:sz w:val="20"/>
              </w:rPr>
              <w:t>.</w:t>
            </w:r>
          </w:p>
        </w:tc>
        <w:tc>
          <w:tcPr>
            <w:tcW w:w="300" w:type="dxa"/>
            <w:tcBorders>
              <w:right w:val="single" w:sz="12" w:space="0" w:color="auto"/>
            </w:tcBorders>
          </w:tcPr>
          <w:p w:rsidR="001B1EEB" w:rsidRDefault="001B1EEB">
            <w:pPr>
              <w:rPr>
                <w:sz w:val="20"/>
              </w:rPr>
            </w:pPr>
          </w:p>
        </w:tc>
      </w:tr>
      <w:tr w:rsidR="001B1EEB" w:rsidTr="0013331B">
        <w:tc>
          <w:tcPr>
            <w:tcW w:w="271" w:type="dxa"/>
            <w:tcBorders>
              <w:left w:val="single" w:sz="12" w:space="0" w:color="auto"/>
            </w:tcBorders>
          </w:tcPr>
          <w:p w:rsidR="001B1EEB" w:rsidRDefault="001B1EEB">
            <w:pPr>
              <w:rPr>
                <w:sz w:val="20"/>
              </w:rPr>
            </w:pPr>
          </w:p>
        </w:tc>
        <w:tc>
          <w:tcPr>
            <w:tcW w:w="2423" w:type="dxa"/>
            <w:gridSpan w:val="3"/>
          </w:tcPr>
          <w:p w:rsidR="001B1EEB" w:rsidRDefault="001B1EEB">
            <w:pPr>
              <w:jc w:val="both"/>
              <w:rPr>
                <w:b/>
                <w:bCs/>
                <w:sz w:val="20"/>
              </w:rPr>
            </w:pPr>
            <w:r>
              <w:rPr>
                <w:b/>
                <w:bCs/>
                <w:sz w:val="20"/>
              </w:rPr>
              <w:t xml:space="preserve">               (nem megfelelő):</w:t>
            </w:r>
          </w:p>
        </w:tc>
        <w:tc>
          <w:tcPr>
            <w:tcW w:w="6946" w:type="dxa"/>
            <w:gridSpan w:val="9"/>
          </w:tcPr>
          <w:p w:rsidR="001B1EEB" w:rsidRDefault="001B1EEB" w:rsidP="003E6054">
            <w:pPr>
              <w:jc w:val="both"/>
              <w:rPr>
                <w:bCs/>
                <w:sz w:val="20"/>
              </w:rPr>
            </w:pPr>
            <w:r>
              <w:rPr>
                <w:bCs/>
                <w:sz w:val="20"/>
              </w:rPr>
              <w:t>Erős vízsugár (csak a palack hűtésére alkalmazható).</w:t>
            </w:r>
          </w:p>
        </w:tc>
        <w:tc>
          <w:tcPr>
            <w:tcW w:w="300" w:type="dxa"/>
            <w:tcBorders>
              <w:right w:val="single" w:sz="12" w:space="0" w:color="auto"/>
            </w:tcBorders>
          </w:tcPr>
          <w:p w:rsidR="001B1EEB" w:rsidRDefault="001B1EEB">
            <w:pPr>
              <w:rPr>
                <w:sz w:val="20"/>
              </w:rPr>
            </w:pPr>
          </w:p>
        </w:tc>
      </w:tr>
      <w:tr w:rsidR="001B1EEB" w:rsidTr="0013331B">
        <w:tc>
          <w:tcPr>
            <w:tcW w:w="271" w:type="dxa"/>
            <w:tcBorders>
              <w:left w:val="single" w:sz="12" w:space="0" w:color="auto"/>
            </w:tcBorders>
          </w:tcPr>
          <w:p w:rsidR="001B1EEB" w:rsidRDefault="001B1EEB">
            <w:pPr>
              <w:rPr>
                <w:sz w:val="20"/>
              </w:rPr>
            </w:pPr>
          </w:p>
        </w:tc>
        <w:tc>
          <w:tcPr>
            <w:tcW w:w="9369" w:type="dxa"/>
            <w:gridSpan w:val="12"/>
          </w:tcPr>
          <w:p w:rsidR="001B1EEB" w:rsidRDefault="001B1EEB" w:rsidP="006554B1">
            <w:pPr>
              <w:jc w:val="both"/>
              <w:rPr>
                <w:bCs/>
                <w:sz w:val="20"/>
              </w:rPr>
            </w:pPr>
            <w:r>
              <w:rPr>
                <w:b/>
                <w:sz w:val="20"/>
                <w:u w:val="single"/>
              </w:rPr>
              <w:t>5.2. Az anyagból vagy a keverékből származó különleges veszélyek</w:t>
            </w:r>
          </w:p>
        </w:tc>
        <w:tc>
          <w:tcPr>
            <w:tcW w:w="300" w:type="dxa"/>
            <w:tcBorders>
              <w:right w:val="single" w:sz="12" w:space="0" w:color="auto"/>
            </w:tcBorders>
          </w:tcPr>
          <w:p w:rsidR="001B1EEB" w:rsidRDefault="001B1EEB">
            <w:pPr>
              <w:rPr>
                <w:sz w:val="20"/>
              </w:rPr>
            </w:pPr>
          </w:p>
        </w:tc>
      </w:tr>
      <w:tr w:rsidR="001B1EEB" w:rsidTr="0013331B">
        <w:tc>
          <w:tcPr>
            <w:tcW w:w="271" w:type="dxa"/>
            <w:tcBorders>
              <w:left w:val="single" w:sz="12" w:space="0" w:color="auto"/>
            </w:tcBorders>
          </w:tcPr>
          <w:p w:rsidR="001B1EEB" w:rsidRDefault="001B1EEB">
            <w:pPr>
              <w:rPr>
                <w:sz w:val="20"/>
              </w:rPr>
            </w:pPr>
          </w:p>
        </w:tc>
        <w:tc>
          <w:tcPr>
            <w:tcW w:w="9369" w:type="dxa"/>
            <w:gridSpan w:val="12"/>
          </w:tcPr>
          <w:p w:rsidR="001B1EEB" w:rsidRDefault="001B1EEB" w:rsidP="006554B1">
            <w:pPr>
              <w:jc w:val="both"/>
              <w:rPr>
                <w:b/>
                <w:sz w:val="20"/>
                <w:u w:val="single"/>
              </w:rPr>
            </w:pPr>
            <w:r>
              <w:rPr>
                <w:bCs/>
                <w:sz w:val="20"/>
              </w:rPr>
              <w:t xml:space="preserve">A területet ki kell üríteni. A tüzet csak biztonságos távolságból vagy védett helyről szabad oltani. Kerülje el a veszélyes gőzök és a mérgező bomlástermékek belégzését (szél felől közelítse meg). Gyúlékony gázok tüzének oltásánál legjobb módszer, ha a tűzoltás megkezdése előtt megszünteti a gázömlést. </w:t>
            </w:r>
            <w:r>
              <w:rPr>
                <w:b/>
                <w:sz w:val="20"/>
              </w:rPr>
              <w:t xml:space="preserve">Az aeroszolos kiszerelés miatt a készítményből nagy mennyiség kifolyása nem valószínű. </w:t>
            </w:r>
            <w:r>
              <w:rPr>
                <w:bCs/>
                <w:sz w:val="20"/>
              </w:rPr>
              <w:t xml:space="preserve">A gáz a levegővel robbanásveszélyes </w:t>
            </w:r>
            <w:r>
              <w:rPr>
                <w:bCs/>
                <w:sz w:val="20"/>
              </w:rPr>
              <w:lastRenderedPageBreak/>
              <w:t>keveréket képezhet. A tűz hője a palackon belül gyors nyomásnövekedést okozhat, és a palack felrobbanhat. A személyzetet és a tűz által még el nem ért anyagokat biztonságba kell helyezni.</w:t>
            </w:r>
          </w:p>
        </w:tc>
        <w:tc>
          <w:tcPr>
            <w:tcW w:w="300" w:type="dxa"/>
            <w:tcBorders>
              <w:right w:val="single" w:sz="12" w:space="0" w:color="auto"/>
            </w:tcBorders>
          </w:tcPr>
          <w:p w:rsidR="001B1EEB" w:rsidRDefault="001B1EEB">
            <w:pPr>
              <w:rPr>
                <w:sz w:val="20"/>
              </w:rPr>
            </w:pPr>
          </w:p>
        </w:tc>
      </w:tr>
      <w:tr w:rsidR="001B1EEB" w:rsidTr="0013331B">
        <w:tc>
          <w:tcPr>
            <w:tcW w:w="271" w:type="dxa"/>
            <w:tcBorders>
              <w:left w:val="single" w:sz="12" w:space="0" w:color="auto"/>
            </w:tcBorders>
          </w:tcPr>
          <w:p w:rsidR="001B1EEB" w:rsidRDefault="001B1EEB">
            <w:pPr>
              <w:rPr>
                <w:sz w:val="20"/>
              </w:rPr>
            </w:pPr>
          </w:p>
        </w:tc>
        <w:tc>
          <w:tcPr>
            <w:tcW w:w="2423" w:type="dxa"/>
            <w:gridSpan w:val="3"/>
          </w:tcPr>
          <w:p w:rsidR="001B1EEB" w:rsidRDefault="001B1EEB" w:rsidP="000A7BA3">
            <w:pPr>
              <w:rPr>
                <w:b/>
                <w:bCs/>
                <w:sz w:val="20"/>
              </w:rPr>
            </w:pPr>
            <w:r>
              <w:rPr>
                <w:b/>
                <w:bCs/>
                <w:sz w:val="20"/>
              </w:rPr>
              <w:t>Veszélyes égés termékek:</w:t>
            </w:r>
          </w:p>
        </w:tc>
        <w:tc>
          <w:tcPr>
            <w:tcW w:w="6946" w:type="dxa"/>
            <w:gridSpan w:val="9"/>
          </w:tcPr>
          <w:p w:rsidR="001B1EEB" w:rsidRPr="00A96A60" w:rsidRDefault="001B1EEB" w:rsidP="00E940F3">
            <w:pPr>
              <w:jc w:val="both"/>
              <w:rPr>
                <w:sz w:val="20"/>
              </w:rPr>
            </w:pPr>
            <w:r>
              <w:rPr>
                <w:sz w:val="20"/>
              </w:rPr>
              <w:t>Tűz esetén mérgező gázok szabadulhatnak fel.</w:t>
            </w:r>
          </w:p>
        </w:tc>
        <w:tc>
          <w:tcPr>
            <w:tcW w:w="300" w:type="dxa"/>
            <w:tcBorders>
              <w:right w:val="single" w:sz="12" w:space="0" w:color="auto"/>
            </w:tcBorders>
          </w:tcPr>
          <w:p w:rsidR="001B1EEB" w:rsidRDefault="001B1EEB">
            <w:pPr>
              <w:rPr>
                <w:sz w:val="20"/>
              </w:rPr>
            </w:pPr>
          </w:p>
        </w:tc>
      </w:tr>
      <w:tr w:rsidR="001B1EEB" w:rsidTr="0013331B">
        <w:tc>
          <w:tcPr>
            <w:tcW w:w="271" w:type="dxa"/>
            <w:tcBorders>
              <w:left w:val="single" w:sz="12" w:space="0" w:color="auto"/>
            </w:tcBorders>
          </w:tcPr>
          <w:p w:rsidR="001B1EEB" w:rsidRDefault="001B1EEB">
            <w:pPr>
              <w:rPr>
                <w:sz w:val="20"/>
              </w:rPr>
            </w:pPr>
          </w:p>
        </w:tc>
        <w:tc>
          <w:tcPr>
            <w:tcW w:w="9369" w:type="dxa"/>
            <w:gridSpan w:val="12"/>
          </w:tcPr>
          <w:p w:rsidR="001B1EEB" w:rsidRDefault="001B1EEB" w:rsidP="006554B1">
            <w:pPr>
              <w:jc w:val="both"/>
              <w:rPr>
                <w:bCs/>
                <w:sz w:val="20"/>
              </w:rPr>
            </w:pPr>
            <w:r>
              <w:rPr>
                <w:b/>
                <w:sz w:val="20"/>
                <w:u w:val="single"/>
              </w:rPr>
              <w:t>5.3. Tűzoltóknak szóló javaslat</w:t>
            </w:r>
          </w:p>
        </w:tc>
        <w:tc>
          <w:tcPr>
            <w:tcW w:w="300" w:type="dxa"/>
            <w:tcBorders>
              <w:right w:val="single" w:sz="12" w:space="0" w:color="auto"/>
            </w:tcBorders>
          </w:tcPr>
          <w:p w:rsidR="001B1EEB" w:rsidRDefault="001B1EEB">
            <w:pPr>
              <w:rPr>
                <w:sz w:val="20"/>
              </w:rPr>
            </w:pPr>
          </w:p>
        </w:tc>
      </w:tr>
      <w:tr w:rsidR="001B1EEB" w:rsidTr="0013331B">
        <w:tc>
          <w:tcPr>
            <w:tcW w:w="271" w:type="dxa"/>
            <w:tcBorders>
              <w:left w:val="single" w:sz="12" w:space="0" w:color="auto"/>
            </w:tcBorders>
          </w:tcPr>
          <w:p w:rsidR="001B1EEB" w:rsidRDefault="001B1EEB">
            <w:pPr>
              <w:rPr>
                <w:sz w:val="20"/>
              </w:rPr>
            </w:pPr>
          </w:p>
        </w:tc>
        <w:tc>
          <w:tcPr>
            <w:tcW w:w="2423" w:type="dxa"/>
            <w:gridSpan w:val="3"/>
          </w:tcPr>
          <w:p w:rsidR="001B1EEB" w:rsidRDefault="001B1EEB">
            <w:pPr>
              <w:jc w:val="both"/>
              <w:rPr>
                <w:b/>
                <w:bCs/>
                <w:sz w:val="20"/>
              </w:rPr>
            </w:pPr>
            <w:r>
              <w:rPr>
                <w:b/>
                <w:bCs/>
                <w:sz w:val="20"/>
              </w:rPr>
              <w:t>Védőfelszerelés:</w:t>
            </w:r>
          </w:p>
        </w:tc>
        <w:tc>
          <w:tcPr>
            <w:tcW w:w="6946" w:type="dxa"/>
            <w:gridSpan w:val="9"/>
          </w:tcPr>
          <w:p w:rsidR="001B1EEB" w:rsidRDefault="001B1EEB" w:rsidP="006554B1">
            <w:pPr>
              <w:jc w:val="both"/>
              <w:rPr>
                <w:sz w:val="20"/>
              </w:rPr>
            </w:pPr>
            <w:r>
              <w:rPr>
                <w:sz w:val="20"/>
              </w:rPr>
              <w:t>Teljes tűzálló védőfelszerelés.</w:t>
            </w:r>
          </w:p>
          <w:p w:rsidR="001B1EEB" w:rsidRDefault="001B1EEB" w:rsidP="000A7BA3">
            <w:pPr>
              <w:jc w:val="both"/>
              <w:rPr>
                <w:sz w:val="20"/>
              </w:rPr>
            </w:pPr>
            <w:r>
              <w:rPr>
                <w:sz w:val="20"/>
              </w:rPr>
              <w:t>Tűz esetén környezeti levegőtől független légzőkészüléket kell viselni.</w:t>
            </w:r>
          </w:p>
        </w:tc>
        <w:tc>
          <w:tcPr>
            <w:tcW w:w="300" w:type="dxa"/>
            <w:tcBorders>
              <w:right w:val="single" w:sz="12" w:space="0" w:color="auto"/>
            </w:tcBorders>
          </w:tcPr>
          <w:p w:rsidR="001B1EEB" w:rsidRDefault="001B1EEB">
            <w:pPr>
              <w:rPr>
                <w:sz w:val="20"/>
              </w:rPr>
            </w:pPr>
          </w:p>
        </w:tc>
      </w:tr>
      <w:tr w:rsidR="001B1EEB" w:rsidTr="0013331B">
        <w:tc>
          <w:tcPr>
            <w:tcW w:w="271" w:type="dxa"/>
            <w:tcBorders>
              <w:left w:val="single" w:sz="12" w:space="0" w:color="auto"/>
              <w:bottom w:val="single" w:sz="12" w:space="0" w:color="auto"/>
            </w:tcBorders>
          </w:tcPr>
          <w:p w:rsidR="001B1EEB" w:rsidRDefault="001B1EEB">
            <w:pPr>
              <w:rPr>
                <w:sz w:val="20"/>
              </w:rPr>
            </w:pPr>
          </w:p>
        </w:tc>
        <w:tc>
          <w:tcPr>
            <w:tcW w:w="9369" w:type="dxa"/>
            <w:gridSpan w:val="12"/>
            <w:tcBorders>
              <w:bottom w:val="single" w:sz="12" w:space="0" w:color="auto"/>
            </w:tcBorders>
          </w:tcPr>
          <w:p w:rsidR="001B1EEB" w:rsidRDefault="001B1EEB" w:rsidP="006554B1">
            <w:pPr>
              <w:jc w:val="both"/>
              <w:rPr>
                <w:sz w:val="20"/>
              </w:rPr>
            </w:pPr>
          </w:p>
        </w:tc>
        <w:tc>
          <w:tcPr>
            <w:tcW w:w="300" w:type="dxa"/>
            <w:tcBorders>
              <w:bottom w:val="single" w:sz="12" w:space="0" w:color="auto"/>
              <w:right w:val="single" w:sz="12" w:space="0" w:color="auto"/>
            </w:tcBorders>
          </w:tcPr>
          <w:p w:rsidR="001B1EEB" w:rsidRDefault="001B1EEB">
            <w:pPr>
              <w:rPr>
                <w:sz w:val="20"/>
              </w:rPr>
            </w:pPr>
          </w:p>
        </w:tc>
      </w:tr>
      <w:tr w:rsidR="001B1EEB" w:rsidTr="0013331B">
        <w:tc>
          <w:tcPr>
            <w:tcW w:w="271" w:type="dxa"/>
          </w:tcPr>
          <w:p w:rsidR="001B1EEB" w:rsidRDefault="001B1EEB">
            <w:pPr>
              <w:rPr>
                <w:sz w:val="20"/>
              </w:rPr>
            </w:pPr>
          </w:p>
        </w:tc>
        <w:tc>
          <w:tcPr>
            <w:tcW w:w="9369" w:type="dxa"/>
            <w:gridSpan w:val="12"/>
          </w:tcPr>
          <w:p w:rsidR="001B1EEB" w:rsidRDefault="001B1EEB" w:rsidP="006554B1">
            <w:pPr>
              <w:pStyle w:val="felsorols-R"/>
            </w:pPr>
          </w:p>
        </w:tc>
        <w:tc>
          <w:tcPr>
            <w:tcW w:w="300" w:type="dxa"/>
          </w:tcPr>
          <w:p w:rsidR="001B1EEB" w:rsidRDefault="001B1EEB">
            <w:pPr>
              <w:rPr>
                <w:sz w:val="20"/>
              </w:rPr>
            </w:pPr>
          </w:p>
        </w:tc>
      </w:tr>
      <w:tr w:rsidR="001B1EEB" w:rsidTr="0013331B">
        <w:tc>
          <w:tcPr>
            <w:tcW w:w="271" w:type="dxa"/>
            <w:tcBorders>
              <w:top w:val="single" w:sz="12" w:space="0" w:color="auto"/>
              <w:left w:val="single" w:sz="12" w:space="0" w:color="auto"/>
            </w:tcBorders>
          </w:tcPr>
          <w:p w:rsidR="001B1EEB" w:rsidRDefault="001B1EEB">
            <w:pPr>
              <w:rPr>
                <w:sz w:val="20"/>
              </w:rPr>
            </w:pPr>
          </w:p>
        </w:tc>
        <w:tc>
          <w:tcPr>
            <w:tcW w:w="9369" w:type="dxa"/>
            <w:gridSpan w:val="12"/>
            <w:tcBorders>
              <w:top w:val="single" w:sz="12" w:space="0" w:color="auto"/>
              <w:bottom w:val="single" w:sz="4" w:space="0" w:color="auto"/>
            </w:tcBorders>
          </w:tcPr>
          <w:p w:rsidR="001B1EEB" w:rsidRDefault="001B1EEB" w:rsidP="006554B1">
            <w:pPr>
              <w:jc w:val="both"/>
              <w:rPr>
                <w:sz w:val="20"/>
              </w:rPr>
            </w:pPr>
          </w:p>
        </w:tc>
        <w:tc>
          <w:tcPr>
            <w:tcW w:w="300" w:type="dxa"/>
            <w:tcBorders>
              <w:top w:val="single" w:sz="12" w:space="0" w:color="auto"/>
              <w:right w:val="single" w:sz="12" w:space="0" w:color="auto"/>
            </w:tcBorders>
          </w:tcPr>
          <w:p w:rsidR="001B1EEB" w:rsidRDefault="001B1EEB">
            <w:pPr>
              <w:rPr>
                <w:sz w:val="20"/>
              </w:rPr>
            </w:pPr>
          </w:p>
        </w:tc>
      </w:tr>
      <w:tr w:rsidR="001B1EEB" w:rsidTr="0013331B">
        <w:tc>
          <w:tcPr>
            <w:tcW w:w="271" w:type="dxa"/>
            <w:tcBorders>
              <w:left w:val="single" w:sz="12" w:space="0" w:color="auto"/>
              <w:right w:val="single" w:sz="4" w:space="0" w:color="auto"/>
            </w:tcBorders>
          </w:tcPr>
          <w:p w:rsidR="001B1EEB" w:rsidRDefault="001B1EEB"/>
        </w:tc>
        <w:tc>
          <w:tcPr>
            <w:tcW w:w="9369" w:type="dxa"/>
            <w:gridSpan w:val="12"/>
            <w:tcBorders>
              <w:top w:val="single" w:sz="4" w:space="0" w:color="auto"/>
              <w:left w:val="single" w:sz="4" w:space="0" w:color="auto"/>
              <w:bottom w:val="single" w:sz="4" w:space="0" w:color="auto"/>
              <w:right w:val="single" w:sz="4" w:space="0" w:color="auto"/>
            </w:tcBorders>
            <w:shd w:val="clear" w:color="auto" w:fill="CCCCCC"/>
          </w:tcPr>
          <w:p w:rsidR="001B1EEB" w:rsidRDefault="001B1EEB" w:rsidP="006554B1">
            <w:pPr>
              <w:jc w:val="both"/>
              <w:rPr>
                <w:b/>
                <w:bCs/>
              </w:rPr>
            </w:pPr>
            <w:r>
              <w:rPr>
                <w:b/>
              </w:rPr>
              <w:t xml:space="preserve">6. SZAKASZ: </w:t>
            </w:r>
            <w:r>
              <w:rPr>
                <w:b/>
                <w:bCs/>
              </w:rPr>
              <w:t>Intézkedések véletlenszerű expozíciónál</w:t>
            </w:r>
          </w:p>
        </w:tc>
        <w:tc>
          <w:tcPr>
            <w:tcW w:w="300" w:type="dxa"/>
            <w:tcBorders>
              <w:left w:val="single" w:sz="4" w:space="0" w:color="auto"/>
              <w:right w:val="single" w:sz="12" w:space="0" w:color="auto"/>
            </w:tcBorders>
          </w:tcPr>
          <w:p w:rsidR="001B1EEB" w:rsidRDefault="001B1EEB"/>
        </w:tc>
      </w:tr>
      <w:tr w:rsidR="001B1EEB" w:rsidTr="0013331B">
        <w:tc>
          <w:tcPr>
            <w:tcW w:w="271" w:type="dxa"/>
            <w:tcBorders>
              <w:left w:val="single" w:sz="12" w:space="0" w:color="auto"/>
            </w:tcBorders>
          </w:tcPr>
          <w:p w:rsidR="001B1EEB" w:rsidRDefault="001B1EEB">
            <w:pPr>
              <w:rPr>
                <w:sz w:val="20"/>
              </w:rPr>
            </w:pPr>
          </w:p>
        </w:tc>
        <w:tc>
          <w:tcPr>
            <w:tcW w:w="9369" w:type="dxa"/>
            <w:gridSpan w:val="12"/>
            <w:tcBorders>
              <w:top w:val="single" w:sz="4" w:space="0" w:color="auto"/>
            </w:tcBorders>
          </w:tcPr>
          <w:p w:rsidR="001B1EEB" w:rsidRDefault="001B1EEB" w:rsidP="006554B1">
            <w:pPr>
              <w:jc w:val="both"/>
              <w:rPr>
                <w:sz w:val="20"/>
              </w:rPr>
            </w:pPr>
          </w:p>
        </w:tc>
        <w:tc>
          <w:tcPr>
            <w:tcW w:w="300" w:type="dxa"/>
            <w:tcBorders>
              <w:right w:val="single" w:sz="12" w:space="0" w:color="auto"/>
            </w:tcBorders>
          </w:tcPr>
          <w:p w:rsidR="001B1EEB" w:rsidRDefault="001B1EEB">
            <w:pPr>
              <w:rPr>
                <w:sz w:val="20"/>
              </w:rPr>
            </w:pPr>
          </w:p>
        </w:tc>
      </w:tr>
      <w:tr w:rsidR="001B1EEB" w:rsidTr="0013331B">
        <w:tc>
          <w:tcPr>
            <w:tcW w:w="271" w:type="dxa"/>
            <w:tcBorders>
              <w:left w:val="single" w:sz="12" w:space="0" w:color="auto"/>
            </w:tcBorders>
          </w:tcPr>
          <w:p w:rsidR="001B1EEB" w:rsidRDefault="001B1EEB">
            <w:pPr>
              <w:rPr>
                <w:sz w:val="20"/>
              </w:rPr>
            </w:pPr>
          </w:p>
        </w:tc>
        <w:tc>
          <w:tcPr>
            <w:tcW w:w="9369" w:type="dxa"/>
            <w:gridSpan w:val="12"/>
          </w:tcPr>
          <w:p w:rsidR="001B1EEB" w:rsidRPr="000A7BA3" w:rsidRDefault="001B1EEB" w:rsidP="000A7BA3">
            <w:pPr>
              <w:rPr>
                <w:sz w:val="20"/>
              </w:rPr>
            </w:pPr>
            <w:r>
              <w:rPr>
                <w:b/>
                <w:sz w:val="20"/>
                <w:u w:val="single"/>
              </w:rPr>
              <w:t>6.1. Személyi óvintézkedések, egyéni védőeszközök és vészhelyzeti eljárások</w:t>
            </w:r>
          </w:p>
        </w:tc>
        <w:tc>
          <w:tcPr>
            <w:tcW w:w="300" w:type="dxa"/>
            <w:tcBorders>
              <w:right w:val="single" w:sz="12" w:space="0" w:color="auto"/>
            </w:tcBorders>
          </w:tcPr>
          <w:p w:rsidR="001B1EEB" w:rsidRDefault="001B1EEB">
            <w:pPr>
              <w:rPr>
                <w:sz w:val="20"/>
              </w:rPr>
            </w:pPr>
          </w:p>
        </w:tc>
      </w:tr>
      <w:tr w:rsidR="001B1EEB" w:rsidTr="0013331B">
        <w:tc>
          <w:tcPr>
            <w:tcW w:w="271" w:type="dxa"/>
            <w:tcBorders>
              <w:left w:val="single" w:sz="12" w:space="0" w:color="auto"/>
            </w:tcBorders>
          </w:tcPr>
          <w:p w:rsidR="001B1EEB" w:rsidRDefault="001B1EEB">
            <w:pPr>
              <w:rPr>
                <w:sz w:val="20"/>
              </w:rPr>
            </w:pPr>
          </w:p>
        </w:tc>
        <w:tc>
          <w:tcPr>
            <w:tcW w:w="9369" w:type="dxa"/>
            <w:gridSpan w:val="12"/>
          </w:tcPr>
          <w:p w:rsidR="001B1EEB" w:rsidRDefault="001B1EEB" w:rsidP="000A7BA3">
            <w:pPr>
              <w:jc w:val="both"/>
              <w:rPr>
                <w:sz w:val="20"/>
              </w:rPr>
            </w:pPr>
            <w:r>
              <w:rPr>
                <w:sz w:val="20"/>
              </w:rPr>
              <w:t>A gyújtóforrásokat távol kell tartani. Illetéktelen személyeket távol kell tartani.</w:t>
            </w:r>
          </w:p>
          <w:p w:rsidR="001B1EEB" w:rsidRDefault="001B1EEB" w:rsidP="000A7BA3">
            <w:pPr>
              <w:jc w:val="both"/>
              <w:rPr>
                <w:sz w:val="20"/>
              </w:rPr>
            </w:pPr>
            <w:r>
              <w:rPr>
                <w:sz w:val="20"/>
              </w:rPr>
              <w:t>Gondoskodni kell a megfelelő szellőztetésről.</w:t>
            </w:r>
          </w:p>
          <w:p w:rsidR="001B1EEB" w:rsidRDefault="001B1EEB" w:rsidP="000A7BA3">
            <w:pPr>
              <w:jc w:val="both"/>
              <w:rPr>
                <w:sz w:val="20"/>
              </w:rPr>
            </w:pPr>
            <w:r>
              <w:rPr>
                <w:sz w:val="20"/>
              </w:rPr>
              <w:t>Kerülni kell a bőrrel vagy szemmel való érintkezést.</w:t>
            </w:r>
          </w:p>
          <w:p w:rsidR="001B1EEB" w:rsidRDefault="001B1EEB" w:rsidP="000A7BA3">
            <w:pPr>
              <w:jc w:val="both"/>
              <w:rPr>
                <w:sz w:val="20"/>
              </w:rPr>
            </w:pPr>
            <w:r>
              <w:rPr>
                <w:sz w:val="20"/>
              </w:rPr>
              <w:t>A termék gőzét/permetét nem szabad belélegezni.</w:t>
            </w:r>
          </w:p>
          <w:p w:rsidR="001B1EEB" w:rsidRPr="00E940F3" w:rsidRDefault="001B1EEB" w:rsidP="003E6054">
            <w:pPr>
              <w:rPr>
                <w:sz w:val="20"/>
              </w:rPr>
            </w:pPr>
            <w:r>
              <w:rPr>
                <w:sz w:val="20"/>
              </w:rPr>
              <w:t>Teljes védőfelszerelést és környezeti levegőtől független légzőkészüléket kell viselni.</w:t>
            </w:r>
          </w:p>
        </w:tc>
        <w:tc>
          <w:tcPr>
            <w:tcW w:w="300" w:type="dxa"/>
            <w:tcBorders>
              <w:right w:val="single" w:sz="12" w:space="0" w:color="auto"/>
            </w:tcBorders>
          </w:tcPr>
          <w:p w:rsidR="001B1EEB" w:rsidRDefault="001B1EEB">
            <w:pPr>
              <w:rPr>
                <w:sz w:val="20"/>
              </w:rPr>
            </w:pPr>
          </w:p>
        </w:tc>
      </w:tr>
      <w:tr w:rsidR="001B1EEB" w:rsidTr="0013331B">
        <w:tc>
          <w:tcPr>
            <w:tcW w:w="271" w:type="dxa"/>
            <w:tcBorders>
              <w:left w:val="single" w:sz="12" w:space="0" w:color="auto"/>
            </w:tcBorders>
          </w:tcPr>
          <w:p w:rsidR="001B1EEB" w:rsidRDefault="001B1EEB">
            <w:pPr>
              <w:rPr>
                <w:sz w:val="20"/>
              </w:rPr>
            </w:pPr>
          </w:p>
        </w:tc>
        <w:tc>
          <w:tcPr>
            <w:tcW w:w="9369" w:type="dxa"/>
            <w:gridSpan w:val="12"/>
          </w:tcPr>
          <w:p w:rsidR="001B1EEB" w:rsidRDefault="001B1EEB" w:rsidP="000A7BA3">
            <w:pPr>
              <w:rPr>
                <w:sz w:val="20"/>
              </w:rPr>
            </w:pPr>
            <w:r>
              <w:rPr>
                <w:b/>
                <w:sz w:val="20"/>
                <w:u w:val="single"/>
              </w:rPr>
              <w:t>6.2. Környezetvédelmi óvintézkedések</w:t>
            </w:r>
          </w:p>
        </w:tc>
        <w:tc>
          <w:tcPr>
            <w:tcW w:w="300" w:type="dxa"/>
            <w:tcBorders>
              <w:right w:val="single" w:sz="12" w:space="0" w:color="auto"/>
            </w:tcBorders>
          </w:tcPr>
          <w:p w:rsidR="001B1EEB" w:rsidRDefault="001B1EEB">
            <w:pPr>
              <w:rPr>
                <w:sz w:val="20"/>
              </w:rPr>
            </w:pPr>
          </w:p>
        </w:tc>
      </w:tr>
      <w:tr w:rsidR="001B1EEB" w:rsidTr="0013331B">
        <w:tc>
          <w:tcPr>
            <w:tcW w:w="271" w:type="dxa"/>
            <w:tcBorders>
              <w:left w:val="single" w:sz="12" w:space="0" w:color="auto"/>
            </w:tcBorders>
          </w:tcPr>
          <w:p w:rsidR="001B1EEB" w:rsidRDefault="001B1EEB">
            <w:pPr>
              <w:rPr>
                <w:sz w:val="20"/>
              </w:rPr>
            </w:pPr>
          </w:p>
        </w:tc>
        <w:tc>
          <w:tcPr>
            <w:tcW w:w="9369" w:type="dxa"/>
            <w:gridSpan w:val="12"/>
          </w:tcPr>
          <w:p w:rsidR="001B1EEB" w:rsidRDefault="001B1EEB" w:rsidP="008C4AEC">
            <w:pPr>
              <w:jc w:val="both"/>
              <w:rPr>
                <w:sz w:val="20"/>
              </w:rPr>
            </w:pPr>
            <w:r>
              <w:rPr>
                <w:sz w:val="20"/>
              </w:rPr>
              <w:t>A terméket nem szabad a</w:t>
            </w:r>
            <w:r w:rsidR="008D4D2D">
              <w:rPr>
                <w:sz w:val="20"/>
              </w:rPr>
              <w:t>z</w:t>
            </w:r>
            <w:r>
              <w:rPr>
                <w:sz w:val="20"/>
              </w:rPr>
              <w:t xml:space="preserve"> élővízbe, csatornába vagy talajba engedni.</w:t>
            </w:r>
          </w:p>
        </w:tc>
        <w:tc>
          <w:tcPr>
            <w:tcW w:w="300" w:type="dxa"/>
            <w:tcBorders>
              <w:right w:val="single" w:sz="12" w:space="0" w:color="auto"/>
            </w:tcBorders>
          </w:tcPr>
          <w:p w:rsidR="001B1EEB" w:rsidRDefault="001B1EEB">
            <w:pPr>
              <w:rPr>
                <w:sz w:val="20"/>
              </w:rPr>
            </w:pPr>
          </w:p>
        </w:tc>
      </w:tr>
      <w:tr w:rsidR="001B1EEB" w:rsidTr="0013331B">
        <w:tc>
          <w:tcPr>
            <w:tcW w:w="271" w:type="dxa"/>
            <w:tcBorders>
              <w:left w:val="single" w:sz="12" w:space="0" w:color="auto"/>
            </w:tcBorders>
          </w:tcPr>
          <w:p w:rsidR="001B1EEB" w:rsidRDefault="001B1EEB">
            <w:pPr>
              <w:rPr>
                <w:sz w:val="20"/>
              </w:rPr>
            </w:pPr>
          </w:p>
        </w:tc>
        <w:tc>
          <w:tcPr>
            <w:tcW w:w="9369" w:type="dxa"/>
            <w:gridSpan w:val="12"/>
          </w:tcPr>
          <w:p w:rsidR="001B1EEB" w:rsidRDefault="001B1EEB" w:rsidP="008C4AEC">
            <w:pPr>
              <w:jc w:val="both"/>
              <w:rPr>
                <w:sz w:val="20"/>
              </w:rPr>
            </w:pPr>
            <w:r>
              <w:rPr>
                <w:sz w:val="20"/>
              </w:rPr>
              <w:t>Az aeroszolos kis kiszerelés miatt nagy mennyiség kifolyása nem valószínű. Ha a kiömlött anyag (</w:t>
            </w:r>
            <w:r>
              <w:rPr>
                <w:b/>
                <w:bCs/>
                <w:sz w:val="20"/>
              </w:rPr>
              <w:t>hajtógáz</w:t>
            </w:r>
            <w:r>
              <w:rPr>
                <w:sz w:val="20"/>
              </w:rPr>
              <w:t>) a csatornahálózatba kerül robbanás veszély jöhet létre. Minden mélyebb fekvő és távolabbi gyújtóforrást meg kell szüntetni.</w:t>
            </w:r>
          </w:p>
        </w:tc>
        <w:tc>
          <w:tcPr>
            <w:tcW w:w="300" w:type="dxa"/>
            <w:tcBorders>
              <w:right w:val="single" w:sz="12" w:space="0" w:color="auto"/>
            </w:tcBorders>
          </w:tcPr>
          <w:p w:rsidR="001B1EEB" w:rsidRDefault="001B1EEB">
            <w:pPr>
              <w:rPr>
                <w:sz w:val="20"/>
              </w:rPr>
            </w:pPr>
          </w:p>
        </w:tc>
      </w:tr>
      <w:tr w:rsidR="001B1EEB" w:rsidTr="0013331B">
        <w:tc>
          <w:tcPr>
            <w:tcW w:w="271" w:type="dxa"/>
            <w:tcBorders>
              <w:left w:val="single" w:sz="12" w:space="0" w:color="auto"/>
            </w:tcBorders>
          </w:tcPr>
          <w:p w:rsidR="001B1EEB" w:rsidRDefault="001B1EEB">
            <w:pPr>
              <w:rPr>
                <w:sz w:val="20"/>
              </w:rPr>
            </w:pPr>
          </w:p>
        </w:tc>
        <w:tc>
          <w:tcPr>
            <w:tcW w:w="9369" w:type="dxa"/>
            <w:gridSpan w:val="12"/>
          </w:tcPr>
          <w:p w:rsidR="001B1EEB" w:rsidRDefault="001B1EEB" w:rsidP="000A7BA3">
            <w:pPr>
              <w:rPr>
                <w:sz w:val="20"/>
              </w:rPr>
            </w:pPr>
            <w:r>
              <w:rPr>
                <w:b/>
                <w:sz w:val="20"/>
                <w:u w:val="single"/>
              </w:rPr>
              <w:t xml:space="preserve">6.3. A területi elhatárolás és </w:t>
            </w:r>
            <w:proofErr w:type="spellStart"/>
            <w:r>
              <w:rPr>
                <w:b/>
                <w:sz w:val="20"/>
                <w:u w:val="single"/>
              </w:rPr>
              <w:t>szennyezésmentesítés</w:t>
            </w:r>
            <w:proofErr w:type="spellEnd"/>
            <w:r>
              <w:rPr>
                <w:b/>
                <w:sz w:val="20"/>
                <w:u w:val="single"/>
              </w:rPr>
              <w:t xml:space="preserve"> módszerei és anyagai</w:t>
            </w:r>
          </w:p>
        </w:tc>
        <w:tc>
          <w:tcPr>
            <w:tcW w:w="300" w:type="dxa"/>
            <w:tcBorders>
              <w:right w:val="single" w:sz="12" w:space="0" w:color="auto"/>
            </w:tcBorders>
          </w:tcPr>
          <w:p w:rsidR="001B1EEB" w:rsidRDefault="001B1EEB">
            <w:pPr>
              <w:rPr>
                <w:sz w:val="20"/>
              </w:rPr>
            </w:pPr>
          </w:p>
        </w:tc>
      </w:tr>
      <w:tr w:rsidR="001B1EEB" w:rsidTr="0013331B">
        <w:tc>
          <w:tcPr>
            <w:tcW w:w="271" w:type="dxa"/>
            <w:tcBorders>
              <w:left w:val="single" w:sz="12" w:space="0" w:color="auto"/>
            </w:tcBorders>
          </w:tcPr>
          <w:p w:rsidR="001B1EEB" w:rsidRDefault="001B1EEB">
            <w:pPr>
              <w:rPr>
                <w:sz w:val="20"/>
              </w:rPr>
            </w:pPr>
          </w:p>
        </w:tc>
        <w:tc>
          <w:tcPr>
            <w:tcW w:w="9369" w:type="dxa"/>
            <w:gridSpan w:val="12"/>
          </w:tcPr>
          <w:p w:rsidR="001B1EEB" w:rsidRDefault="001B1EEB" w:rsidP="000A7BA3">
            <w:pPr>
              <w:jc w:val="both"/>
              <w:rPr>
                <w:sz w:val="20"/>
              </w:rPr>
            </w:pPr>
            <w:r>
              <w:rPr>
                <w:sz w:val="20"/>
              </w:rPr>
              <w:t>Szüntesse meg a szivárgást, ha ez veszély nélkül megtehető. Vízpermet használatával csökkentse a gáz koncentrációját. Zárja le a területet, amíg a gáz eloszlik.</w:t>
            </w:r>
          </w:p>
          <w:p w:rsidR="001B1EEB" w:rsidRDefault="001B1EEB" w:rsidP="000A7BA3">
            <w:pPr>
              <w:jc w:val="both"/>
              <w:rPr>
                <w:sz w:val="20"/>
              </w:rPr>
            </w:pPr>
            <w:r>
              <w:rPr>
                <w:sz w:val="20"/>
              </w:rPr>
              <w:t>Az előírásoknak megfelelően kell ártalmatlanítani. Csak szikramentes eszközöket szabad használni.</w:t>
            </w:r>
          </w:p>
        </w:tc>
        <w:tc>
          <w:tcPr>
            <w:tcW w:w="300" w:type="dxa"/>
            <w:tcBorders>
              <w:right w:val="single" w:sz="12" w:space="0" w:color="auto"/>
            </w:tcBorders>
          </w:tcPr>
          <w:p w:rsidR="001B1EEB" w:rsidRDefault="001B1EEB">
            <w:pPr>
              <w:rPr>
                <w:sz w:val="20"/>
              </w:rPr>
            </w:pPr>
          </w:p>
        </w:tc>
      </w:tr>
      <w:tr w:rsidR="001B1EEB" w:rsidTr="0013331B">
        <w:tc>
          <w:tcPr>
            <w:tcW w:w="271" w:type="dxa"/>
            <w:tcBorders>
              <w:left w:val="single" w:sz="12" w:space="0" w:color="auto"/>
            </w:tcBorders>
          </w:tcPr>
          <w:p w:rsidR="001B1EEB" w:rsidRDefault="001B1EEB">
            <w:pPr>
              <w:rPr>
                <w:sz w:val="20"/>
              </w:rPr>
            </w:pPr>
          </w:p>
        </w:tc>
        <w:tc>
          <w:tcPr>
            <w:tcW w:w="9369" w:type="dxa"/>
            <w:gridSpan w:val="12"/>
          </w:tcPr>
          <w:p w:rsidR="001B1EEB" w:rsidRDefault="001B1EEB" w:rsidP="000A7BA3">
            <w:pPr>
              <w:jc w:val="both"/>
              <w:rPr>
                <w:sz w:val="20"/>
              </w:rPr>
            </w:pPr>
            <w:r>
              <w:rPr>
                <w:b/>
                <w:sz w:val="20"/>
                <w:u w:val="single"/>
              </w:rPr>
              <w:t>6.4. Hivatkozás más szakaszokra</w:t>
            </w:r>
          </w:p>
        </w:tc>
        <w:tc>
          <w:tcPr>
            <w:tcW w:w="300" w:type="dxa"/>
            <w:tcBorders>
              <w:right w:val="single" w:sz="12" w:space="0" w:color="auto"/>
            </w:tcBorders>
          </w:tcPr>
          <w:p w:rsidR="001B1EEB" w:rsidRDefault="001B1EEB">
            <w:pPr>
              <w:rPr>
                <w:sz w:val="20"/>
              </w:rPr>
            </w:pPr>
          </w:p>
        </w:tc>
      </w:tr>
      <w:tr w:rsidR="001B1EEB" w:rsidTr="0013331B">
        <w:tc>
          <w:tcPr>
            <w:tcW w:w="271" w:type="dxa"/>
            <w:tcBorders>
              <w:left w:val="single" w:sz="12" w:space="0" w:color="auto"/>
            </w:tcBorders>
          </w:tcPr>
          <w:p w:rsidR="001B1EEB" w:rsidRDefault="001B1EEB">
            <w:pPr>
              <w:rPr>
                <w:sz w:val="20"/>
              </w:rPr>
            </w:pPr>
          </w:p>
        </w:tc>
        <w:tc>
          <w:tcPr>
            <w:tcW w:w="9369" w:type="dxa"/>
            <w:gridSpan w:val="12"/>
          </w:tcPr>
          <w:p w:rsidR="001B1EEB" w:rsidRDefault="001B1EEB" w:rsidP="000A7BA3">
            <w:pPr>
              <w:jc w:val="both"/>
              <w:rPr>
                <w:sz w:val="20"/>
              </w:rPr>
            </w:pPr>
            <w:r>
              <w:rPr>
                <w:sz w:val="20"/>
              </w:rPr>
              <w:t>Ártalmatlanításra vonatkozó információt lásd a 13. szakaszban.</w:t>
            </w:r>
          </w:p>
        </w:tc>
        <w:tc>
          <w:tcPr>
            <w:tcW w:w="300" w:type="dxa"/>
            <w:tcBorders>
              <w:right w:val="single" w:sz="12" w:space="0" w:color="auto"/>
            </w:tcBorders>
          </w:tcPr>
          <w:p w:rsidR="001B1EEB" w:rsidRDefault="001B1EEB">
            <w:pPr>
              <w:rPr>
                <w:sz w:val="20"/>
              </w:rPr>
            </w:pPr>
          </w:p>
        </w:tc>
      </w:tr>
      <w:tr w:rsidR="001B1EEB" w:rsidTr="0013331B">
        <w:tc>
          <w:tcPr>
            <w:tcW w:w="271" w:type="dxa"/>
            <w:tcBorders>
              <w:left w:val="single" w:sz="12" w:space="0" w:color="auto"/>
              <w:bottom w:val="single" w:sz="12" w:space="0" w:color="auto"/>
            </w:tcBorders>
          </w:tcPr>
          <w:p w:rsidR="001B1EEB" w:rsidRDefault="001B1EEB">
            <w:pPr>
              <w:rPr>
                <w:sz w:val="20"/>
              </w:rPr>
            </w:pPr>
          </w:p>
        </w:tc>
        <w:tc>
          <w:tcPr>
            <w:tcW w:w="9369" w:type="dxa"/>
            <w:gridSpan w:val="12"/>
            <w:tcBorders>
              <w:bottom w:val="single" w:sz="12" w:space="0" w:color="auto"/>
            </w:tcBorders>
          </w:tcPr>
          <w:p w:rsidR="001B1EEB" w:rsidRDefault="001B1EEB">
            <w:pPr>
              <w:rPr>
                <w:sz w:val="20"/>
              </w:rPr>
            </w:pPr>
          </w:p>
        </w:tc>
        <w:tc>
          <w:tcPr>
            <w:tcW w:w="300" w:type="dxa"/>
            <w:tcBorders>
              <w:bottom w:val="single" w:sz="12" w:space="0" w:color="auto"/>
              <w:right w:val="single" w:sz="12" w:space="0" w:color="auto"/>
            </w:tcBorders>
          </w:tcPr>
          <w:p w:rsidR="001B1EEB" w:rsidRDefault="001B1EEB">
            <w:pPr>
              <w:rPr>
                <w:sz w:val="20"/>
              </w:rPr>
            </w:pPr>
          </w:p>
        </w:tc>
      </w:tr>
      <w:tr w:rsidR="001B1EEB" w:rsidTr="0013331B">
        <w:tc>
          <w:tcPr>
            <w:tcW w:w="271" w:type="dxa"/>
          </w:tcPr>
          <w:p w:rsidR="001B1EEB" w:rsidRDefault="001B1EEB">
            <w:pPr>
              <w:rPr>
                <w:sz w:val="20"/>
              </w:rPr>
            </w:pPr>
          </w:p>
        </w:tc>
        <w:tc>
          <w:tcPr>
            <w:tcW w:w="9369" w:type="dxa"/>
            <w:gridSpan w:val="12"/>
          </w:tcPr>
          <w:p w:rsidR="001B1EEB" w:rsidRDefault="001B1EEB">
            <w:pPr>
              <w:rPr>
                <w:sz w:val="20"/>
              </w:rPr>
            </w:pPr>
          </w:p>
        </w:tc>
        <w:tc>
          <w:tcPr>
            <w:tcW w:w="300" w:type="dxa"/>
          </w:tcPr>
          <w:p w:rsidR="001B1EEB" w:rsidRDefault="001B1EEB">
            <w:pPr>
              <w:rPr>
                <w:sz w:val="20"/>
              </w:rPr>
            </w:pPr>
          </w:p>
        </w:tc>
      </w:tr>
      <w:tr w:rsidR="001B1EEB" w:rsidTr="0013331B">
        <w:tc>
          <w:tcPr>
            <w:tcW w:w="271" w:type="dxa"/>
            <w:tcBorders>
              <w:top w:val="single" w:sz="12" w:space="0" w:color="auto"/>
              <w:left w:val="single" w:sz="12" w:space="0" w:color="auto"/>
            </w:tcBorders>
          </w:tcPr>
          <w:p w:rsidR="001B1EEB" w:rsidRDefault="001B1EEB">
            <w:pPr>
              <w:rPr>
                <w:sz w:val="20"/>
              </w:rPr>
            </w:pPr>
          </w:p>
        </w:tc>
        <w:tc>
          <w:tcPr>
            <w:tcW w:w="9369" w:type="dxa"/>
            <w:gridSpan w:val="12"/>
            <w:tcBorders>
              <w:top w:val="single" w:sz="12" w:space="0" w:color="auto"/>
              <w:bottom w:val="single" w:sz="4" w:space="0" w:color="auto"/>
            </w:tcBorders>
          </w:tcPr>
          <w:p w:rsidR="001B1EEB" w:rsidRDefault="001B1EEB">
            <w:pPr>
              <w:rPr>
                <w:sz w:val="20"/>
              </w:rPr>
            </w:pPr>
          </w:p>
        </w:tc>
        <w:tc>
          <w:tcPr>
            <w:tcW w:w="300" w:type="dxa"/>
            <w:tcBorders>
              <w:top w:val="single" w:sz="12" w:space="0" w:color="auto"/>
              <w:right w:val="single" w:sz="12" w:space="0" w:color="auto"/>
            </w:tcBorders>
          </w:tcPr>
          <w:p w:rsidR="001B1EEB" w:rsidRDefault="001B1EEB">
            <w:pPr>
              <w:rPr>
                <w:sz w:val="20"/>
              </w:rPr>
            </w:pPr>
          </w:p>
        </w:tc>
      </w:tr>
      <w:tr w:rsidR="001B1EEB" w:rsidTr="0013331B">
        <w:tc>
          <w:tcPr>
            <w:tcW w:w="271" w:type="dxa"/>
            <w:tcBorders>
              <w:left w:val="single" w:sz="12" w:space="0" w:color="auto"/>
              <w:right w:val="single" w:sz="4" w:space="0" w:color="auto"/>
            </w:tcBorders>
          </w:tcPr>
          <w:p w:rsidR="001B1EEB" w:rsidRDefault="001B1EEB"/>
        </w:tc>
        <w:tc>
          <w:tcPr>
            <w:tcW w:w="9369" w:type="dxa"/>
            <w:gridSpan w:val="12"/>
            <w:tcBorders>
              <w:top w:val="single" w:sz="4" w:space="0" w:color="auto"/>
              <w:left w:val="single" w:sz="4" w:space="0" w:color="auto"/>
              <w:bottom w:val="single" w:sz="4" w:space="0" w:color="auto"/>
              <w:right w:val="single" w:sz="4" w:space="0" w:color="auto"/>
            </w:tcBorders>
            <w:shd w:val="clear" w:color="auto" w:fill="CCCCCC"/>
          </w:tcPr>
          <w:p w:rsidR="001B1EEB" w:rsidRDefault="001B1EEB">
            <w:pPr>
              <w:rPr>
                <w:b/>
                <w:bCs/>
              </w:rPr>
            </w:pPr>
            <w:r>
              <w:rPr>
                <w:b/>
              </w:rPr>
              <w:t>7. SZAKASZ: Kezelés és tárolás</w:t>
            </w:r>
          </w:p>
        </w:tc>
        <w:tc>
          <w:tcPr>
            <w:tcW w:w="300" w:type="dxa"/>
            <w:tcBorders>
              <w:left w:val="single" w:sz="4" w:space="0" w:color="auto"/>
              <w:right w:val="single" w:sz="12" w:space="0" w:color="auto"/>
            </w:tcBorders>
          </w:tcPr>
          <w:p w:rsidR="001B1EEB" w:rsidRDefault="001B1EEB"/>
        </w:tc>
      </w:tr>
      <w:tr w:rsidR="001B1EEB" w:rsidTr="0013331B">
        <w:tc>
          <w:tcPr>
            <w:tcW w:w="271" w:type="dxa"/>
            <w:tcBorders>
              <w:left w:val="single" w:sz="12" w:space="0" w:color="auto"/>
            </w:tcBorders>
          </w:tcPr>
          <w:p w:rsidR="001B1EEB" w:rsidRDefault="001B1EEB">
            <w:pPr>
              <w:rPr>
                <w:sz w:val="20"/>
              </w:rPr>
            </w:pPr>
          </w:p>
        </w:tc>
        <w:tc>
          <w:tcPr>
            <w:tcW w:w="9369" w:type="dxa"/>
            <w:gridSpan w:val="12"/>
            <w:tcBorders>
              <w:top w:val="single" w:sz="4" w:space="0" w:color="auto"/>
            </w:tcBorders>
          </w:tcPr>
          <w:p w:rsidR="001B1EEB" w:rsidRDefault="001B1EEB">
            <w:pPr>
              <w:rPr>
                <w:sz w:val="20"/>
              </w:rPr>
            </w:pPr>
          </w:p>
        </w:tc>
        <w:tc>
          <w:tcPr>
            <w:tcW w:w="300" w:type="dxa"/>
            <w:tcBorders>
              <w:right w:val="single" w:sz="12" w:space="0" w:color="auto"/>
            </w:tcBorders>
          </w:tcPr>
          <w:p w:rsidR="001B1EEB" w:rsidRDefault="001B1EEB">
            <w:pPr>
              <w:rPr>
                <w:sz w:val="20"/>
              </w:rPr>
            </w:pPr>
          </w:p>
        </w:tc>
      </w:tr>
      <w:tr w:rsidR="001B1EEB" w:rsidTr="0013331B">
        <w:tc>
          <w:tcPr>
            <w:tcW w:w="271" w:type="dxa"/>
            <w:tcBorders>
              <w:left w:val="single" w:sz="12" w:space="0" w:color="auto"/>
            </w:tcBorders>
          </w:tcPr>
          <w:p w:rsidR="001B1EEB" w:rsidRDefault="001B1EEB">
            <w:pPr>
              <w:rPr>
                <w:sz w:val="20"/>
              </w:rPr>
            </w:pPr>
          </w:p>
        </w:tc>
        <w:tc>
          <w:tcPr>
            <w:tcW w:w="9369" w:type="dxa"/>
            <w:gridSpan w:val="12"/>
          </w:tcPr>
          <w:p w:rsidR="001B1EEB" w:rsidRDefault="001B1EEB" w:rsidP="000A7BA3">
            <w:pPr>
              <w:rPr>
                <w:sz w:val="20"/>
              </w:rPr>
            </w:pPr>
            <w:r>
              <w:rPr>
                <w:b/>
                <w:sz w:val="20"/>
                <w:u w:val="single"/>
              </w:rPr>
              <w:t>7.1. A biztonságos kezelésre irányuló óvintézkedések</w:t>
            </w:r>
          </w:p>
        </w:tc>
        <w:tc>
          <w:tcPr>
            <w:tcW w:w="300" w:type="dxa"/>
            <w:tcBorders>
              <w:right w:val="single" w:sz="12" w:space="0" w:color="auto"/>
            </w:tcBorders>
          </w:tcPr>
          <w:p w:rsidR="001B1EEB" w:rsidRDefault="001B1EEB">
            <w:pPr>
              <w:jc w:val="both"/>
              <w:rPr>
                <w:sz w:val="20"/>
              </w:rPr>
            </w:pPr>
          </w:p>
        </w:tc>
      </w:tr>
      <w:tr w:rsidR="001B1EEB" w:rsidTr="0013331B">
        <w:tc>
          <w:tcPr>
            <w:tcW w:w="271" w:type="dxa"/>
            <w:tcBorders>
              <w:left w:val="single" w:sz="12" w:space="0" w:color="auto"/>
            </w:tcBorders>
          </w:tcPr>
          <w:p w:rsidR="001B1EEB" w:rsidRDefault="001B1EEB">
            <w:pPr>
              <w:rPr>
                <w:sz w:val="20"/>
              </w:rPr>
            </w:pPr>
          </w:p>
        </w:tc>
        <w:tc>
          <w:tcPr>
            <w:tcW w:w="2423" w:type="dxa"/>
            <w:gridSpan w:val="3"/>
          </w:tcPr>
          <w:p w:rsidR="001B1EEB" w:rsidRDefault="001B1EEB" w:rsidP="000A7BA3">
            <w:pPr>
              <w:rPr>
                <w:b/>
                <w:sz w:val="20"/>
              </w:rPr>
            </w:pPr>
            <w:r>
              <w:rPr>
                <w:b/>
                <w:sz w:val="20"/>
              </w:rPr>
              <w:t>Kezelés:</w:t>
            </w:r>
          </w:p>
        </w:tc>
        <w:tc>
          <w:tcPr>
            <w:tcW w:w="6946" w:type="dxa"/>
            <w:gridSpan w:val="9"/>
          </w:tcPr>
          <w:p w:rsidR="001B1EEB" w:rsidRDefault="001B1EEB" w:rsidP="003E6054">
            <w:pPr>
              <w:jc w:val="both"/>
              <w:rPr>
                <w:sz w:val="20"/>
              </w:rPr>
            </w:pPr>
            <w:r>
              <w:rPr>
                <w:b/>
                <w:sz w:val="20"/>
              </w:rPr>
              <w:t xml:space="preserve">Csak jól szellőztetett helyen használható. </w:t>
            </w:r>
            <w:r w:rsidRPr="008C18F5">
              <w:rPr>
                <w:sz w:val="20"/>
              </w:rPr>
              <w:t>Hőtől és gyújtóforrástól távol kell tartani. A nyomás alatt lévő tartályokra vonatkozó szabályokat be kell</w:t>
            </w:r>
            <w:r>
              <w:rPr>
                <w:sz w:val="20"/>
              </w:rPr>
              <w:t xml:space="preserve"> tartani. Kerülni kell a készítmény permetének belélegzését, bőrre kerülését és szembe jutását, lenyelését.</w:t>
            </w:r>
          </w:p>
          <w:p w:rsidR="001B1EEB" w:rsidRDefault="001B1EEB" w:rsidP="00E940F3">
            <w:pPr>
              <w:jc w:val="both"/>
              <w:rPr>
                <w:sz w:val="20"/>
              </w:rPr>
            </w:pPr>
            <w:r>
              <w:rPr>
                <w:sz w:val="20"/>
              </w:rPr>
              <w:t xml:space="preserve">Szikramentes szellőztetőrendszert, robbanás biztos berendezést és belső biztonsággal rendelkező elektromos rendszert használjon. </w:t>
            </w:r>
          </w:p>
        </w:tc>
        <w:tc>
          <w:tcPr>
            <w:tcW w:w="300" w:type="dxa"/>
            <w:tcBorders>
              <w:right w:val="single" w:sz="12" w:space="0" w:color="auto"/>
            </w:tcBorders>
          </w:tcPr>
          <w:p w:rsidR="001B1EEB" w:rsidRDefault="001B1EEB">
            <w:pPr>
              <w:jc w:val="both"/>
              <w:rPr>
                <w:sz w:val="20"/>
              </w:rPr>
            </w:pPr>
          </w:p>
        </w:tc>
      </w:tr>
      <w:tr w:rsidR="001B1EEB" w:rsidTr="0013331B">
        <w:tc>
          <w:tcPr>
            <w:tcW w:w="271" w:type="dxa"/>
            <w:tcBorders>
              <w:left w:val="single" w:sz="12" w:space="0" w:color="auto"/>
            </w:tcBorders>
          </w:tcPr>
          <w:p w:rsidR="001B1EEB" w:rsidRDefault="001B1EEB">
            <w:pPr>
              <w:rPr>
                <w:sz w:val="20"/>
              </w:rPr>
            </w:pPr>
          </w:p>
        </w:tc>
        <w:tc>
          <w:tcPr>
            <w:tcW w:w="2423" w:type="dxa"/>
            <w:gridSpan w:val="3"/>
          </w:tcPr>
          <w:p w:rsidR="001B1EEB" w:rsidRDefault="001B1EEB" w:rsidP="008C18F5">
            <w:pPr>
              <w:rPr>
                <w:b/>
                <w:sz w:val="20"/>
              </w:rPr>
            </w:pPr>
            <w:r>
              <w:rPr>
                <w:b/>
                <w:sz w:val="20"/>
              </w:rPr>
              <w:t>Tűz- és robbanásvédelem:</w:t>
            </w:r>
          </w:p>
        </w:tc>
        <w:tc>
          <w:tcPr>
            <w:tcW w:w="6946" w:type="dxa"/>
            <w:gridSpan w:val="9"/>
          </w:tcPr>
          <w:p w:rsidR="001B1EEB" w:rsidRPr="008C18F5" w:rsidRDefault="001B1EEB" w:rsidP="008C18F5">
            <w:pPr>
              <w:jc w:val="both"/>
              <w:rPr>
                <w:bCs/>
                <w:noProof/>
                <w:sz w:val="20"/>
              </w:rPr>
            </w:pPr>
            <w:r w:rsidRPr="008C18F5">
              <w:rPr>
                <w:sz w:val="20"/>
              </w:rPr>
              <w:t>A készülékben túlnyomás uralkodik. Felnyitni, ütögetni, felszúrni, 50</w:t>
            </w:r>
            <w:r w:rsidRPr="008C18F5">
              <w:rPr>
                <w:sz w:val="20"/>
                <w:vertAlign w:val="superscript"/>
              </w:rPr>
              <w:t>o</w:t>
            </w:r>
            <w:r w:rsidRPr="008C18F5">
              <w:rPr>
                <w:sz w:val="20"/>
              </w:rPr>
              <w:t>C feletti hőmérsékletnek, napfénynek, sugárzó hő hatásának kitenni vagy tűzbe dobni még üres állapotban is tilos! Tilos nyílt lángba vagy izzó anyagra permetezni. A készülék utántöltése tilos!</w:t>
            </w:r>
          </w:p>
        </w:tc>
        <w:tc>
          <w:tcPr>
            <w:tcW w:w="300" w:type="dxa"/>
            <w:tcBorders>
              <w:right w:val="single" w:sz="12" w:space="0" w:color="auto"/>
            </w:tcBorders>
          </w:tcPr>
          <w:p w:rsidR="001B1EEB" w:rsidRDefault="001B1EEB">
            <w:pPr>
              <w:jc w:val="both"/>
              <w:rPr>
                <w:sz w:val="20"/>
              </w:rPr>
            </w:pPr>
          </w:p>
        </w:tc>
      </w:tr>
      <w:tr w:rsidR="001B1EEB" w:rsidTr="0013331B">
        <w:tc>
          <w:tcPr>
            <w:tcW w:w="271" w:type="dxa"/>
            <w:tcBorders>
              <w:left w:val="single" w:sz="12" w:space="0" w:color="auto"/>
            </w:tcBorders>
          </w:tcPr>
          <w:p w:rsidR="001B1EEB" w:rsidRDefault="001B1EEB">
            <w:pPr>
              <w:rPr>
                <w:sz w:val="20"/>
              </w:rPr>
            </w:pPr>
          </w:p>
        </w:tc>
        <w:tc>
          <w:tcPr>
            <w:tcW w:w="9369" w:type="dxa"/>
            <w:gridSpan w:val="12"/>
          </w:tcPr>
          <w:p w:rsidR="001B1EEB" w:rsidRDefault="001B1EEB" w:rsidP="000A7BA3">
            <w:pPr>
              <w:rPr>
                <w:sz w:val="20"/>
              </w:rPr>
            </w:pPr>
            <w:r>
              <w:rPr>
                <w:b/>
                <w:sz w:val="20"/>
                <w:u w:val="single"/>
              </w:rPr>
              <w:t>7.2. A biztonságos tárolás feltételei, az esetleges összeférhetetlenséggel együtt</w:t>
            </w:r>
          </w:p>
        </w:tc>
        <w:tc>
          <w:tcPr>
            <w:tcW w:w="300" w:type="dxa"/>
            <w:tcBorders>
              <w:right w:val="single" w:sz="12" w:space="0" w:color="auto"/>
            </w:tcBorders>
          </w:tcPr>
          <w:p w:rsidR="001B1EEB" w:rsidRDefault="001B1EEB">
            <w:pPr>
              <w:jc w:val="both"/>
              <w:rPr>
                <w:sz w:val="20"/>
              </w:rPr>
            </w:pPr>
          </w:p>
        </w:tc>
      </w:tr>
      <w:tr w:rsidR="001B1EEB" w:rsidTr="0013331B">
        <w:tc>
          <w:tcPr>
            <w:tcW w:w="271" w:type="dxa"/>
            <w:tcBorders>
              <w:left w:val="single" w:sz="12" w:space="0" w:color="auto"/>
            </w:tcBorders>
          </w:tcPr>
          <w:p w:rsidR="001B1EEB" w:rsidRDefault="001B1EEB">
            <w:pPr>
              <w:rPr>
                <w:sz w:val="20"/>
              </w:rPr>
            </w:pPr>
          </w:p>
        </w:tc>
        <w:tc>
          <w:tcPr>
            <w:tcW w:w="2423" w:type="dxa"/>
            <w:gridSpan w:val="3"/>
          </w:tcPr>
          <w:p w:rsidR="001B1EEB" w:rsidRDefault="001B1EEB" w:rsidP="000A7BA3">
            <w:pPr>
              <w:rPr>
                <w:b/>
                <w:sz w:val="20"/>
              </w:rPr>
            </w:pPr>
            <w:r>
              <w:rPr>
                <w:b/>
                <w:sz w:val="20"/>
              </w:rPr>
              <w:t>Tárolás:</w:t>
            </w:r>
          </w:p>
        </w:tc>
        <w:tc>
          <w:tcPr>
            <w:tcW w:w="6946" w:type="dxa"/>
            <w:gridSpan w:val="9"/>
          </w:tcPr>
          <w:p w:rsidR="001B1EEB" w:rsidRDefault="001B1EEB" w:rsidP="000A7BA3">
            <w:pPr>
              <w:jc w:val="both"/>
              <w:rPr>
                <w:bCs/>
                <w:noProof/>
                <w:sz w:val="20"/>
              </w:rPr>
            </w:pPr>
            <w:r>
              <w:rPr>
                <w:bCs/>
                <w:noProof/>
                <w:sz w:val="20"/>
              </w:rPr>
              <w:t>Gondoskodni kell a megfelelő szellőztetésről.</w:t>
            </w:r>
          </w:p>
          <w:p w:rsidR="001B1EEB" w:rsidRDefault="001B1EEB" w:rsidP="000A7BA3">
            <w:pPr>
              <w:jc w:val="both"/>
              <w:rPr>
                <w:bCs/>
                <w:noProof/>
                <w:sz w:val="20"/>
              </w:rPr>
            </w:pPr>
            <w:r>
              <w:rPr>
                <w:bCs/>
                <w:noProof/>
                <w:sz w:val="20"/>
              </w:rPr>
              <w:t>Meg kell akadályozni az elektrosztatikus feltöltődést.</w:t>
            </w:r>
          </w:p>
          <w:p w:rsidR="001B1EEB" w:rsidRDefault="001B1EEB" w:rsidP="008C18F5">
            <w:pPr>
              <w:jc w:val="both"/>
              <w:rPr>
                <w:bCs/>
                <w:noProof/>
                <w:sz w:val="20"/>
              </w:rPr>
            </w:pPr>
            <w:r>
              <w:rPr>
                <w:bCs/>
                <w:noProof/>
                <w:sz w:val="20"/>
              </w:rPr>
              <w:t xml:space="preserve">Száraz, hűvös helyen, </w:t>
            </w:r>
            <w:r>
              <w:rPr>
                <w:bCs/>
                <w:sz w:val="20"/>
              </w:rPr>
              <w:t>35</w:t>
            </w:r>
            <w:r>
              <w:rPr>
                <w:bCs/>
                <w:sz w:val="20"/>
                <w:vertAlign w:val="superscript"/>
              </w:rPr>
              <w:t>o</w:t>
            </w:r>
            <w:r>
              <w:rPr>
                <w:bCs/>
                <w:sz w:val="20"/>
              </w:rPr>
              <w:t>C alatti hőmérsékleten kell tárolni.</w:t>
            </w:r>
          </w:p>
          <w:p w:rsidR="001B1EEB" w:rsidRDefault="001B1EEB" w:rsidP="008C18F5">
            <w:pPr>
              <w:jc w:val="both"/>
              <w:rPr>
                <w:sz w:val="20"/>
              </w:rPr>
            </w:pPr>
            <w:r>
              <w:rPr>
                <w:sz w:val="20"/>
              </w:rPr>
              <w:t xml:space="preserve">Hőtől, gyújtóforrástól és erős oxidálószerektől távol kell tartani. </w:t>
            </w:r>
          </w:p>
          <w:p w:rsidR="001B1EEB" w:rsidRDefault="001B1EEB" w:rsidP="008C18F5">
            <w:pPr>
              <w:jc w:val="both"/>
              <w:rPr>
                <w:bCs/>
                <w:noProof/>
                <w:sz w:val="20"/>
              </w:rPr>
            </w:pPr>
            <w:r>
              <w:rPr>
                <w:sz w:val="20"/>
              </w:rPr>
              <w:t>Gyermekektől elzárva és élelmiszerektől elkülönítetten tartandó!</w:t>
            </w:r>
          </w:p>
        </w:tc>
        <w:tc>
          <w:tcPr>
            <w:tcW w:w="300" w:type="dxa"/>
            <w:tcBorders>
              <w:right w:val="single" w:sz="12" w:space="0" w:color="auto"/>
            </w:tcBorders>
          </w:tcPr>
          <w:p w:rsidR="001B1EEB" w:rsidRDefault="001B1EEB">
            <w:pPr>
              <w:jc w:val="both"/>
              <w:rPr>
                <w:sz w:val="20"/>
              </w:rPr>
            </w:pPr>
          </w:p>
        </w:tc>
      </w:tr>
      <w:tr w:rsidR="001B1EEB" w:rsidTr="0013331B">
        <w:tc>
          <w:tcPr>
            <w:tcW w:w="271" w:type="dxa"/>
            <w:tcBorders>
              <w:left w:val="single" w:sz="12" w:space="0" w:color="auto"/>
            </w:tcBorders>
          </w:tcPr>
          <w:p w:rsidR="001B1EEB" w:rsidRDefault="001B1EEB">
            <w:pPr>
              <w:rPr>
                <w:sz w:val="20"/>
              </w:rPr>
            </w:pPr>
          </w:p>
        </w:tc>
        <w:tc>
          <w:tcPr>
            <w:tcW w:w="2423" w:type="dxa"/>
            <w:gridSpan w:val="3"/>
          </w:tcPr>
          <w:p w:rsidR="001B1EEB" w:rsidRDefault="001B1EEB" w:rsidP="00E940F3">
            <w:pPr>
              <w:rPr>
                <w:b/>
                <w:sz w:val="20"/>
              </w:rPr>
            </w:pPr>
            <w:r>
              <w:rPr>
                <w:b/>
                <w:sz w:val="20"/>
              </w:rPr>
              <w:t>Összeférhetetlen anyagok:</w:t>
            </w:r>
          </w:p>
        </w:tc>
        <w:tc>
          <w:tcPr>
            <w:tcW w:w="6946" w:type="dxa"/>
            <w:gridSpan w:val="9"/>
          </w:tcPr>
          <w:p w:rsidR="001B1EEB" w:rsidRDefault="000D6AF8" w:rsidP="00E940F3">
            <w:pPr>
              <w:rPr>
                <w:sz w:val="20"/>
              </w:rPr>
            </w:pPr>
            <w:r>
              <w:rPr>
                <w:sz w:val="20"/>
              </w:rPr>
              <w:t>Nincs adat.</w:t>
            </w:r>
          </w:p>
        </w:tc>
        <w:tc>
          <w:tcPr>
            <w:tcW w:w="300" w:type="dxa"/>
            <w:tcBorders>
              <w:right w:val="single" w:sz="12" w:space="0" w:color="auto"/>
            </w:tcBorders>
          </w:tcPr>
          <w:p w:rsidR="001B1EEB" w:rsidRDefault="001B1EEB">
            <w:pPr>
              <w:jc w:val="both"/>
              <w:rPr>
                <w:sz w:val="20"/>
              </w:rPr>
            </w:pPr>
          </w:p>
        </w:tc>
      </w:tr>
      <w:tr w:rsidR="001B1EEB" w:rsidTr="0013331B">
        <w:tc>
          <w:tcPr>
            <w:tcW w:w="271" w:type="dxa"/>
            <w:tcBorders>
              <w:left w:val="single" w:sz="12" w:space="0" w:color="auto"/>
            </w:tcBorders>
          </w:tcPr>
          <w:p w:rsidR="001B1EEB" w:rsidRDefault="001B1EEB">
            <w:pPr>
              <w:rPr>
                <w:sz w:val="20"/>
              </w:rPr>
            </w:pPr>
          </w:p>
        </w:tc>
        <w:tc>
          <w:tcPr>
            <w:tcW w:w="9369" w:type="dxa"/>
            <w:gridSpan w:val="12"/>
          </w:tcPr>
          <w:p w:rsidR="001B1EEB" w:rsidRDefault="001B1EEB" w:rsidP="000A7BA3">
            <w:pPr>
              <w:jc w:val="both"/>
              <w:rPr>
                <w:bCs/>
                <w:noProof/>
                <w:sz w:val="20"/>
              </w:rPr>
            </w:pPr>
            <w:r>
              <w:rPr>
                <w:b/>
                <w:sz w:val="20"/>
                <w:u w:val="single"/>
              </w:rPr>
              <w:t>7.3. Meghatározott végfelhasználás (végfelhasználások)</w:t>
            </w:r>
          </w:p>
        </w:tc>
        <w:tc>
          <w:tcPr>
            <w:tcW w:w="300" w:type="dxa"/>
            <w:tcBorders>
              <w:right w:val="single" w:sz="12" w:space="0" w:color="auto"/>
            </w:tcBorders>
          </w:tcPr>
          <w:p w:rsidR="001B1EEB" w:rsidRDefault="001B1EEB">
            <w:pPr>
              <w:jc w:val="both"/>
              <w:rPr>
                <w:sz w:val="20"/>
              </w:rPr>
            </w:pPr>
          </w:p>
        </w:tc>
      </w:tr>
      <w:tr w:rsidR="001B1EEB" w:rsidTr="0013331B">
        <w:tc>
          <w:tcPr>
            <w:tcW w:w="271" w:type="dxa"/>
            <w:tcBorders>
              <w:left w:val="single" w:sz="12" w:space="0" w:color="auto"/>
            </w:tcBorders>
          </w:tcPr>
          <w:p w:rsidR="001B1EEB" w:rsidRDefault="001B1EEB">
            <w:pPr>
              <w:rPr>
                <w:sz w:val="20"/>
              </w:rPr>
            </w:pPr>
          </w:p>
        </w:tc>
        <w:tc>
          <w:tcPr>
            <w:tcW w:w="9369" w:type="dxa"/>
            <w:gridSpan w:val="12"/>
          </w:tcPr>
          <w:p w:rsidR="001B1EEB" w:rsidRPr="008C18F5" w:rsidRDefault="001B1EEB" w:rsidP="000A7BA3">
            <w:pPr>
              <w:jc w:val="both"/>
              <w:rPr>
                <w:bCs/>
                <w:noProof/>
                <w:sz w:val="20"/>
              </w:rPr>
            </w:pPr>
            <w:r w:rsidRPr="008C18F5">
              <w:rPr>
                <w:sz w:val="20"/>
              </w:rPr>
              <w:t>Nincs adat.</w:t>
            </w:r>
          </w:p>
        </w:tc>
        <w:tc>
          <w:tcPr>
            <w:tcW w:w="300" w:type="dxa"/>
            <w:tcBorders>
              <w:right w:val="single" w:sz="12" w:space="0" w:color="auto"/>
            </w:tcBorders>
          </w:tcPr>
          <w:p w:rsidR="001B1EEB" w:rsidRDefault="001B1EEB">
            <w:pPr>
              <w:jc w:val="both"/>
              <w:rPr>
                <w:sz w:val="20"/>
              </w:rPr>
            </w:pPr>
          </w:p>
        </w:tc>
      </w:tr>
      <w:tr w:rsidR="001B1EEB" w:rsidTr="0013331B">
        <w:tc>
          <w:tcPr>
            <w:tcW w:w="271" w:type="dxa"/>
            <w:tcBorders>
              <w:left w:val="single" w:sz="12" w:space="0" w:color="auto"/>
              <w:bottom w:val="single" w:sz="12" w:space="0" w:color="auto"/>
            </w:tcBorders>
          </w:tcPr>
          <w:p w:rsidR="001B1EEB" w:rsidRDefault="001B1EEB">
            <w:pPr>
              <w:rPr>
                <w:sz w:val="20"/>
              </w:rPr>
            </w:pPr>
          </w:p>
        </w:tc>
        <w:tc>
          <w:tcPr>
            <w:tcW w:w="9369" w:type="dxa"/>
            <w:gridSpan w:val="12"/>
            <w:tcBorders>
              <w:bottom w:val="single" w:sz="12" w:space="0" w:color="auto"/>
            </w:tcBorders>
          </w:tcPr>
          <w:p w:rsidR="001B1EEB" w:rsidRDefault="001B1EEB">
            <w:pPr>
              <w:rPr>
                <w:sz w:val="20"/>
              </w:rPr>
            </w:pPr>
          </w:p>
        </w:tc>
        <w:tc>
          <w:tcPr>
            <w:tcW w:w="300" w:type="dxa"/>
            <w:tcBorders>
              <w:bottom w:val="single" w:sz="12" w:space="0" w:color="auto"/>
              <w:right w:val="single" w:sz="12" w:space="0" w:color="auto"/>
            </w:tcBorders>
          </w:tcPr>
          <w:p w:rsidR="001B1EEB" w:rsidRDefault="001B1EEB">
            <w:pPr>
              <w:rPr>
                <w:sz w:val="20"/>
              </w:rPr>
            </w:pPr>
          </w:p>
        </w:tc>
      </w:tr>
      <w:tr w:rsidR="001B1EEB" w:rsidTr="0013331B">
        <w:tc>
          <w:tcPr>
            <w:tcW w:w="271" w:type="dxa"/>
          </w:tcPr>
          <w:p w:rsidR="001B1EEB" w:rsidRDefault="001B1EEB">
            <w:pPr>
              <w:rPr>
                <w:sz w:val="20"/>
              </w:rPr>
            </w:pPr>
          </w:p>
        </w:tc>
        <w:tc>
          <w:tcPr>
            <w:tcW w:w="9369" w:type="dxa"/>
            <w:gridSpan w:val="12"/>
          </w:tcPr>
          <w:p w:rsidR="001B1EEB" w:rsidRDefault="001B1EEB">
            <w:pPr>
              <w:rPr>
                <w:sz w:val="20"/>
              </w:rPr>
            </w:pPr>
          </w:p>
        </w:tc>
        <w:tc>
          <w:tcPr>
            <w:tcW w:w="300" w:type="dxa"/>
          </w:tcPr>
          <w:p w:rsidR="001B1EEB" w:rsidRDefault="001B1EEB">
            <w:pPr>
              <w:rPr>
                <w:sz w:val="20"/>
              </w:rPr>
            </w:pPr>
          </w:p>
        </w:tc>
      </w:tr>
      <w:tr w:rsidR="00703139" w:rsidTr="0013331B">
        <w:tc>
          <w:tcPr>
            <w:tcW w:w="271" w:type="dxa"/>
          </w:tcPr>
          <w:p w:rsidR="00703139" w:rsidRDefault="00703139">
            <w:pPr>
              <w:rPr>
                <w:sz w:val="20"/>
              </w:rPr>
            </w:pPr>
          </w:p>
        </w:tc>
        <w:tc>
          <w:tcPr>
            <w:tcW w:w="9369" w:type="dxa"/>
            <w:gridSpan w:val="12"/>
          </w:tcPr>
          <w:p w:rsidR="00703139" w:rsidRDefault="00703139">
            <w:pPr>
              <w:rPr>
                <w:sz w:val="20"/>
              </w:rPr>
            </w:pPr>
          </w:p>
        </w:tc>
        <w:tc>
          <w:tcPr>
            <w:tcW w:w="300" w:type="dxa"/>
          </w:tcPr>
          <w:p w:rsidR="00703139" w:rsidRDefault="00703139">
            <w:pPr>
              <w:rPr>
                <w:sz w:val="20"/>
              </w:rPr>
            </w:pPr>
          </w:p>
        </w:tc>
      </w:tr>
      <w:tr w:rsidR="00703139" w:rsidTr="0013331B">
        <w:tc>
          <w:tcPr>
            <w:tcW w:w="271" w:type="dxa"/>
          </w:tcPr>
          <w:p w:rsidR="00703139" w:rsidRDefault="00703139">
            <w:pPr>
              <w:rPr>
                <w:sz w:val="20"/>
              </w:rPr>
            </w:pPr>
          </w:p>
        </w:tc>
        <w:tc>
          <w:tcPr>
            <w:tcW w:w="9369" w:type="dxa"/>
            <w:gridSpan w:val="12"/>
          </w:tcPr>
          <w:p w:rsidR="00703139" w:rsidRDefault="00703139">
            <w:pPr>
              <w:rPr>
                <w:sz w:val="20"/>
              </w:rPr>
            </w:pPr>
          </w:p>
        </w:tc>
        <w:tc>
          <w:tcPr>
            <w:tcW w:w="300" w:type="dxa"/>
          </w:tcPr>
          <w:p w:rsidR="00703139" w:rsidRDefault="00703139">
            <w:pPr>
              <w:rPr>
                <w:sz w:val="20"/>
              </w:rPr>
            </w:pPr>
          </w:p>
        </w:tc>
      </w:tr>
      <w:tr w:rsidR="00703139" w:rsidTr="0013331B">
        <w:tc>
          <w:tcPr>
            <w:tcW w:w="271" w:type="dxa"/>
          </w:tcPr>
          <w:p w:rsidR="00703139" w:rsidRDefault="00703139">
            <w:pPr>
              <w:rPr>
                <w:sz w:val="20"/>
              </w:rPr>
            </w:pPr>
          </w:p>
        </w:tc>
        <w:tc>
          <w:tcPr>
            <w:tcW w:w="9369" w:type="dxa"/>
            <w:gridSpan w:val="12"/>
          </w:tcPr>
          <w:p w:rsidR="00703139" w:rsidRDefault="00703139">
            <w:pPr>
              <w:rPr>
                <w:sz w:val="20"/>
              </w:rPr>
            </w:pPr>
          </w:p>
        </w:tc>
        <w:tc>
          <w:tcPr>
            <w:tcW w:w="300" w:type="dxa"/>
          </w:tcPr>
          <w:p w:rsidR="00703139" w:rsidRDefault="00703139">
            <w:pPr>
              <w:rPr>
                <w:sz w:val="20"/>
              </w:rPr>
            </w:pPr>
          </w:p>
        </w:tc>
      </w:tr>
      <w:tr w:rsidR="001B1EEB" w:rsidRPr="00C9705E" w:rsidTr="0013331B">
        <w:tc>
          <w:tcPr>
            <w:tcW w:w="271" w:type="dxa"/>
            <w:tcBorders>
              <w:top w:val="single" w:sz="12" w:space="0" w:color="auto"/>
              <w:left w:val="single" w:sz="12" w:space="0" w:color="auto"/>
            </w:tcBorders>
          </w:tcPr>
          <w:p w:rsidR="001B1EEB" w:rsidRPr="00C9705E" w:rsidRDefault="001B1EEB">
            <w:pPr>
              <w:rPr>
                <w:sz w:val="20"/>
              </w:rPr>
            </w:pPr>
          </w:p>
        </w:tc>
        <w:tc>
          <w:tcPr>
            <w:tcW w:w="9369" w:type="dxa"/>
            <w:gridSpan w:val="12"/>
            <w:tcBorders>
              <w:top w:val="single" w:sz="12" w:space="0" w:color="auto"/>
              <w:bottom w:val="single" w:sz="4" w:space="0" w:color="auto"/>
            </w:tcBorders>
          </w:tcPr>
          <w:p w:rsidR="001B1EEB" w:rsidRPr="00C9705E" w:rsidRDefault="001B1EEB">
            <w:pPr>
              <w:rPr>
                <w:sz w:val="20"/>
              </w:rPr>
            </w:pPr>
          </w:p>
        </w:tc>
        <w:tc>
          <w:tcPr>
            <w:tcW w:w="300" w:type="dxa"/>
            <w:tcBorders>
              <w:top w:val="single" w:sz="12" w:space="0" w:color="auto"/>
              <w:right w:val="single" w:sz="12" w:space="0" w:color="auto"/>
            </w:tcBorders>
          </w:tcPr>
          <w:p w:rsidR="001B1EEB" w:rsidRPr="00C9705E" w:rsidRDefault="001B1EEB">
            <w:pPr>
              <w:rPr>
                <w:sz w:val="20"/>
              </w:rPr>
            </w:pPr>
          </w:p>
        </w:tc>
      </w:tr>
      <w:tr w:rsidR="001B1EEB" w:rsidRPr="00C9705E" w:rsidTr="0013331B">
        <w:tc>
          <w:tcPr>
            <w:tcW w:w="271" w:type="dxa"/>
            <w:tcBorders>
              <w:left w:val="single" w:sz="12" w:space="0" w:color="auto"/>
              <w:right w:val="single" w:sz="4" w:space="0" w:color="auto"/>
            </w:tcBorders>
          </w:tcPr>
          <w:p w:rsidR="001B1EEB" w:rsidRPr="00C9705E" w:rsidRDefault="001B1EEB"/>
        </w:tc>
        <w:tc>
          <w:tcPr>
            <w:tcW w:w="9369" w:type="dxa"/>
            <w:gridSpan w:val="12"/>
            <w:tcBorders>
              <w:top w:val="single" w:sz="4" w:space="0" w:color="auto"/>
              <w:left w:val="single" w:sz="4" w:space="0" w:color="auto"/>
              <w:bottom w:val="single" w:sz="4" w:space="0" w:color="auto"/>
              <w:right w:val="single" w:sz="4" w:space="0" w:color="auto"/>
            </w:tcBorders>
            <w:shd w:val="clear" w:color="auto" w:fill="CCCCCC"/>
          </w:tcPr>
          <w:p w:rsidR="001B1EEB" w:rsidRPr="00C9705E" w:rsidRDefault="001B1EEB">
            <w:pPr>
              <w:rPr>
                <w:b/>
                <w:bCs/>
              </w:rPr>
            </w:pPr>
            <w:r>
              <w:rPr>
                <w:b/>
              </w:rPr>
              <w:t xml:space="preserve">8. SZAKASZ: </w:t>
            </w:r>
            <w:r>
              <w:rPr>
                <w:b/>
                <w:bCs/>
              </w:rPr>
              <w:t>Az expozíció ellenőrzése / egyéni védelem</w:t>
            </w:r>
          </w:p>
        </w:tc>
        <w:tc>
          <w:tcPr>
            <w:tcW w:w="300" w:type="dxa"/>
            <w:tcBorders>
              <w:left w:val="single" w:sz="4" w:space="0" w:color="auto"/>
              <w:right w:val="single" w:sz="12" w:space="0" w:color="auto"/>
            </w:tcBorders>
          </w:tcPr>
          <w:p w:rsidR="001B1EEB" w:rsidRPr="00C9705E" w:rsidRDefault="001B1EEB"/>
        </w:tc>
      </w:tr>
      <w:tr w:rsidR="001B1EEB" w:rsidRPr="00C9705E" w:rsidTr="0013331B">
        <w:tc>
          <w:tcPr>
            <w:tcW w:w="271" w:type="dxa"/>
            <w:tcBorders>
              <w:left w:val="single" w:sz="12" w:space="0" w:color="auto"/>
            </w:tcBorders>
          </w:tcPr>
          <w:p w:rsidR="001B1EEB" w:rsidRPr="00C9705E" w:rsidRDefault="001B1EEB">
            <w:pPr>
              <w:rPr>
                <w:sz w:val="20"/>
              </w:rPr>
            </w:pPr>
          </w:p>
        </w:tc>
        <w:tc>
          <w:tcPr>
            <w:tcW w:w="9369" w:type="dxa"/>
            <w:gridSpan w:val="12"/>
            <w:tcBorders>
              <w:top w:val="single" w:sz="4" w:space="0" w:color="auto"/>
            </w:tcBorders>
          </w:tcPr>
          <w:p w:rsidR="001B1EEB" w:rsidRPr="00C9705E" w:rsidRDefault="001B1EEB">
            <w:pPr>
              <w:rPr>
                <w:sz w:val="20"/>
              </w:rPr>
            </w:pPr>
          </w:p>
        </w:tc>
        <w:tc>
          <w:tcPr>
            <w:tcW w:w="300" w:type="dxa"/>
            <w:tcBorders>
              <w:right w:val="single" w:sz="12" w:space="0" w:color="auto"/>
            </w:tcBorders>
          </w:tcPr>
          <w:p w:rsidR="001B1EEB" w:rsidRPr="00C9705E" w:rsidRDefault="001B1EEB">
            <w:pPr>
              <w:rPr>
                <w:sz w:val="20"/>
              </w:rPr>
            </w:pPr>
          </w:p>
        </w:tc>
      </w:tr>
      <w:tr w:rsidR="001B1EEB" w:rsidRPr="00CA2F99" w:rsidTr="0013331B">
        <w:tc>
          <w:tcPr>
            <w:tcW w:w="271" w:type="dxa"/>
            <w:tcBorders>
              <w:left w:val="single" w:sz="12" w:space="0" w:color="auto"/>
            </w:tcBorders>
          </w:tcPr>
          <w:p w:rsidR="001B1EEB" w:rsidRPr="00C9705E" w:rsidRDefault="001B1EEB">
            <w:pPr>
              <w:rPr>
                <w:sz w:val="20"/>
              </w:rPr>
            </w:pPr>
          </w:p>
        </w:tc>
        <w:tc>
          <w:tcPr>
            <w:tcW w:w="9369" w:type="dxa"/>
            <w:gridSpan w:val="12"/>
          </w:tcPr>
          <w:p w:rsidR="001B1EEB" w:rsidRDefault="001B1EEB" w:rsidP="00C619DB">
            <w:pPr>
              <w:rPr>
                <w:sz w:val="20"/>
              </w:rPr>
            </w:pPr>
            <w:r>
              <w:rPr>
                <w:b/>
                <w:sz w:val="20"/>
                <w:u w:val="single"/>
              </w:rPr>
              <w:t>8.1. Ellenőrzési paraméterek</w:t>
            </w:r>
          </w:p>
        </w:tc>
        <w:tc>
          <w:tcPr>
            <w:tcW w:w="300" w:type="dxa"/>
            <w:tcBorders>
              <w:right w:val="single" w:sz="12" w:space="0" w:color="auto"/>
            </w:tcBorders>
          </w:tcPr>
          <w:p w:rsidR="001B1EEB" w:rsidRPr="00CA2F99" w:rsidRDefault="001B1EEB">
            <w:pPr>
              <w:pStyle w:val="Cmsor1"/>
              <w:rPr>
                <w:sz w:val="20"/>
              </w:rPr>
            </w:pPr>
          </w:p>
        </w:tc>
      </w:tr>
      <w:tr w:rsidR="001B1EEB" w:rsidRPr="00CA2F99" w:rsidTr="0013331B">
        <w:tc>
          <w:tcPr>
            <w:tcW w:w="271" w:type="dxa"/>
            <w:tcBorders>
              <w:left w:val="single" w:sz="12" w:space="0" w:color="auto"/>
            </w:tcBorders>
          </w:tcPr>
          <w:p w:rsidR="001B1EEB" w:rsidRPr="00C9705E" w:rsidRDefault="001B1EEB">
            <w:pPr>
              <w:rPr>
                <w:sz w:val="20"/>
              </w:rPr>
            </w:pPr>
          </w:p>
        </w:tc>
        <w:tc>
          <w:tcPr>
            <w:tcW w:w="9369" w:type="dxa"/>
            <w:gridSpan w:val="12"/>
          </w:tcPr>
          <w:p w:rsidR="001B1EEB" w:rsidRDefault="001B1EEB" w:rsidP="00C619DB">
            <w:pPr>
              <w:jc w:val="both"/>
              <w:rPr>
                <w:b/>
                <w:bCs/>
                <w:sz w:val="20"/>
              </w:rPr>
            </w:pPr>
            <w:r>
              <w:rPr>
                <w:b/>
                <w:sz w:val="20"/>
              </w:rPr>
              <w:t xml:space="preserve">Munkahelyen megengedett levegő koncentráció határérték: </w:t>
            </w:r>
          </w:p>
        </w:tc>
        <w:tc>
          <w:tcPr>
            <w:tcW w:w="300" w:type="dxa"/>
            <w:tcBorders>
              <w:right w:val="single" w:sz="12" w:space="0" w:color="auto"/>
            </w:tcBorders>
          </w:tcPr>
          <w:p w:rsidR="001B1EEB" w:rsidRPr="00CA2F99" w:rsidRDefault="001B1EEB">
            <w:pPr>
              <w:pStyle w:val="Cmsor1"/>
              <w:rPr>
                <w:sz w:val="20"/>
              </w:rPr>
            </w:pPr>
          </w:p>
        </w:tc>
      </w:tr>
      <w:tr w:rsidR="009821F9" w:rsidRPr="00CA2F99" w:rsidTr="0013331B">
        <w:tc>
          <w:tcPr>
            <w:tcW w:w="271" w:type="dxa"/>
            <w:tcBorders>
              <w:left w:val="single" w:sz="12" w:space="0" w:color="auto"/>
            </w:tcBorders>
          </w:tcPr>
          <w:p w:rsidR="009821F9" w:rsidRPr="00C9705E" w:rsidRDefault="009821F9">
            <w:pPr>
              <w:rPr>
                <w:sz w:val="20"/>
              </w:rPr>
            </w:pPr>
          </w:p>
        </w:tc>
        <w:tc>
          <w:tcPr>
            <w:tcW w:w="2423" w:type="dxa"/>
            <w:gridSpan w:val="3"/>
          </w:tcPr>
          <w:p w:rsidR="009821F9" w:rsidRDefault="009821F9" w:rsidP="009821F9">
            <w:pPr>
              <w:rPr>
                <w:b/>
                <w:bCs/>
                <w:sz w:val="20"/>
              </w:rPr>
            </w:pPr>
            <w:r>
              <w:rPr>
                <w:b/>
                <w:bCs/>
                <w:sz w:val="20"/>
              </w:rPr>
              <w:t>Olaj (ásványi) köd:</w:t>
            </w:r>
          </w:p>
        </w:tc>
        <w:tc>
          <w:tcPr>
            <w:tcW w:w="6946" w:type="dxa"/>
            <w:gridSpan w:val="9"/>
          </w:tcPr>
          <w:p w:rsidR="009821F9" w:rsidRPr="008C4AEC" w:rsidRDefault="009821F9" w:rsidP="009821F9">
            <w:pPr>
              <w:pStyle w:val="Szvegtrzs"/>
              <w:rPr>
                <w:b/>
              </w:rPr>
            </w:pPr>
            <w:proofErr w:type="spellStart"/>
            <w:r>
              <w:rPr>
                <w:b/>
              </w:rPr>
              <w:t>MK-érték</w:t>
            </w:r>
            <w:proofErr w:type="spellEnd"/>
            <w:r>
              <w:rPr>
                <w:b/>
              </w:rPr>
              <w:t>: 5 mg/m</w:t>
            </w:r>
            <w:r>
              <w:rPr>
                <w:b/>
                <w:vertAlign w:val="superscript"/>
              </w:rPr>
              <w:t>3</w:t>
            </w:r>
          </w:p>
        </w:tc>
        <w:tc>
          <w:tcPr>
            <w:tcW w:w="300" w:type="dxa"/>
            <w:tcBorders>
              <w:right w:val="single" w:sz="12" w:space="0" w:color="auto"/>
            </w:tcBorders>
          </w:tcPr>
          <w:p w:rsidR="009821F9" w:rsidRPr="00CA2F99" w:rsidRDefault="009821F9" w:rsidP="009821F9">
            <w:pPr>
              <w:rPr>
                <w:sz w:val="20"/>
              </w:rPr>
            </w:pPr>
          </w:p>
        </w:tc>
      </w:tr>
      <w:tr w:rsidR="009821F9" w:rsidRPr="00C9705E" w:rsidTr="0013331B">
        <w:tc>
          <w:tcPr>
            <w:tcW w:w="271" w:type="dxa"/>
            <w:tcBorders>
              <w:left w:val="single" w:sz="12" w:space="0" w:color="auto"/>
            </w:tcBorders>
          </w:tcPr>
          <w:p w:rsidR="009821F9" w:rsidRPr="00C9705E" w:rsidRDefault="009821F9">
            <w:pPr>
              <w:rPr>
                <w:sz w:val="20"/>
                <w:highlight w:val="yellow"/>
              </w:rPr>
            </w:pPr>
          </w:p>
        </w:tc>
        <w:tc>
          <w:tcPr>
            <w:tcW w:w="9369" w:type="dxa"/>
            <w:gridSpan w:val="12"/>
          </w:tcPr>
          <w:p w:rsidR="009821F9" w:rsidRDefault="009821F9" w:rsidP="00C619DB">
            <w:pPr>
              <w:jc w:val="both"/>
              <w:rPr>
                <w:sz w:val="20"/>
              </w:rPr>
            </w:pPr>
            <w:r>
              <w:rPr>
                <w:sz w:val="20"/>
              </w:rPr>
              <w:t>Az adatokat az érvényes listák alapján adtuk meg.</w:t>
            </w:r>
          </w:p>
        </w:tc>
        <w:tc>
          <w:tcPr>
            <w:tcW w:w="300" w:type="dxa"/>
            <w:tcBorders>
              <w:right w:val="single" w:sz="12" w:space="0" w:color="auto"/>
            </w:tcBorders>
          </w:tcPr>
          <w:p w:rsidR="009821F9" w:rsidRPr="00C9705E" w:rsidRDefault="009821F9">
            <w:pPr>
              <w:rPr>
                <w:sz w:val="20"/>
                <w:highlight w:val="yellow"/>
              </w:rPr>
            </w:pPr>
          </w:p>
        </w:tc>
      </w:tr>
      <w:tr w:rsidR="009821F9" w:rsidRPr="007E553C" w:rsidTr="0013331B">
        <w:tc>
          <w:tcPr>
            <w:tcW w:w="271" w:type="dxa"/>
            <w:tcBorders>
              <w:left w:val="single" w:sz="12" w:space="0" w:color="auto"/>
            </w:tcBorders>
          </w:tcPr>
          <w:p w:rsidR="009821F9" w:rsidRPr="007E553C" w:rsidRDefault="009821F9">
            <w:pPr>
              <w:rPr>
                <w:b/>
                <w:sz w:val="20"/>
                <w:highlight w:val="yellow"/>
              </w:rPr>
            </w:pPr>
          </w:p>
        </w:tc>
        <w:tc>
          <w:tcPr>
            <w:tcW w:w="9369" w:type="dxa"/>
            <w:gridSpan w:val="12"/>
          </w:tcPr>
          <w:p w:rsidR="009821F9" w:rsidRPr="007E553C" w:rsidRDefault="009821F9" w:rsidP="00C619DB">
            <w:pPr>
              <w:jc w:val="both"/>
              <w:rPr>
                <w:b/>
                <w:sz w:val="20"/>
              </w:rPr>
            </w:pPr>
          </w:p>
        </w:tc>
        <w:tc>
          <w:tcPr>
            <w:tcW w:w="300" w:type="dxa"/>
            <w:tcBorders>
              <w:right w:val="single" w:sz="12" w:space="0" w:color="auto"/>
            </w:tcBorders>
          </w:tcPr>
          <w:p w:rsidR="009821F9" w:rsidRPr="007E553C" w:rsidRDefault="009821F9">
            <w:pPr>
              <w:rPr>
                <w:b/>
                <w:sz w:val="20"/>
                <w:highlight w:val="yellow"/>
              </w:rPr>
            </w:pPr>
          </w:p>
        </w:tc>
      </w:tr>
      <w:tr w:rsidR="009821F9" w:rsidRPr="00C9705E" w:rsidTr="0013331B">
        <w:tc>
          <w:tcPr>
            <w:tcW w:w="271" w:type="dxa"/>
            <w:tcBorders>
              <w:left w:val="single" w:sz="12" w:space="0" w:color="auto"/>
            </w:tcBorders>
          </w:tcPr>
          <w:p w:rsidR="009821F9" w:rsidRPr="00C9705E" w:rsidRDefault="009821F9">
            <w:pPr>
              <w:rPr>
                <w:sz w:val="20"/>
                <w:highlight w:val="yellow"/>
              </w:rPr>
            </w:pPr>
          </w:p>
        </w:tc>
        <w:tc>
          <w:tcPr>
            <w:tcW w:w="9369" w:type="dxa"/>
            <w:gridSpan w:val="12"/>
          </w:tcPr>
          <w:p w:rsidR="009821F9" w:rsidRDefault="009821F9" w:rsidP="00C619DB">
            <w:pPr>
              <w:jc w:val="both"/>
              <w:rPr>
                <w:sz w:val="20"/>
              </w:rPr>
            </w:pPr>
            <w:r>
              <w:rPr>
                <w:b/>
                <w:sz w:val="20"/>
                <w:u w:val="single"/>
              </w:rPr>
              <w:t>8.2. Az expozíció ellenőrzése</w:t>
            </w:r>
          </w:p>
        </w:tc>
        <w:tc>
          <w:tcPr>
            <w:tcW w:w="300" w:type="dxa"/>
            <w:tcBorders>
              <w:right w:val="single" w:sz="12" w:space="0" w:color="auto"/>
            </w:tcBorders>
          </w:tcPr>
          <w:p w:rsidR="009821F9" w:rsidRPr="00C9705E" w:rsidRDefault="009821F9">
            <w:pPr>
              <w:rPr>
                <w:sz w:val="20"/>
                <w:highlight w:val="yellow"/>
              </w:rPr>
            </w:pPr>
          </w:p>
        </w:tc>
      </w:tr>
      <w:tr w:rsidR="009821F9" w:rsidRPr="00C9705E" w:rsidTr="0013331B">
        <w:tc>
          <w:tcPr>
            <w:tcW w:w="271" w:type="dxa"/>
            <w:tcBorders>
              <w:left w:val="single" w:sz="12" w:space="0" w:color="auto"/>
            </w:tcBorders>
          </w:tcPr>
          <w:p w:rsidR="009821F9" w:rsidRPr="00C9705E" w:rsidRDefault="009821F9">
            <w:pPr>
              <w:rPr>
                <w:sz w:val="20"/>
                <w:highlight w:val="yellow"/>
              </w:rPr>
            </w:pPr>
          </w:p>
        </w:tc>
        <w:tc>
          <w:tcPr>
            <w:tcW w:w="2423" w:type="dxa"/>
            <w:gridSpan w:val="3"/>
          </w:tcPr>
          <w:p w:rsidR="009821F9" w:rsidRDefault="009821F9" w:rsidP="00C619DB">
            <w:pPr>
              <w:rPr>
                <w:b/>
                <w:sz w:val="20"/>
              </w:rPr>
            </w:pPr>
            <w:r>
              <w:rPr>
                <w:b/>
                <w:sz w:val="20"/>
              </w:rPr>
              <w:t>Műszaki intézkedések:</w:t>
            </w:r>
          </w:p>
        </w:tc>
        <w:tc>
          <w:tcPr>
            <w:tcW w:w="6946" w:type="dxa"/>
            <w:gridSpan w:val="9"/>
          </w:tcPr>
          <w:p w:rsidR="009821F9" w:rsidRDefault="009821F9" w:rsidP="00C619DB">
            <w:pPr>
              <w:jc w:val="both"/>
              <w:rPr>
                <w:sz w:val="20"/>
              </w:rPr>
            </w:pPr>
            <w:r>
              <w:rPr>
                <w:sz w:val="20"/>
              </w:rPr>
              <w:t>A terméket jól szellőztethető helyiségben szabad használni.</w:t>
            </w:r>
          </w:p>
        </w:tc>
        <w:tc>
          <w:tcPr>
            <w:tcW w:w="300" w:type="dxa"/>
            <w:tcBorders>
              <w:right w:val="single" w:sz="12" w:space="0" w:color="auto"/>
            </w:tcBorders>
          </w:tcPr>
          <w:p w:rsidR="009821F9" w:rsidRPr="00C9705E" w:rsidRDefault="009821F9">
            <w:pPr>
              <w:rPr>
                <w:sz w:val="20"/>
                <w:highlight w:val="yellow"/>
              </w:rPr>
            </w:pPr>
          </w:p>
        </w:tc>
      </w:tr>
      <w:tr w:rsidR="009821F9" w:rsidRPr="00C9705E" w:rsidTr="0013331B">
        <w:tc>
          <w:tcPr>
            <w:tcW w:w="271" w:type="dxa"/>
            <w:tcBorders>
              <w:left w:val="single" w:sz="12" w:space="0" w:color="auto"/>
            </w:tcBorders>
          </w:tcPr>
          <w:p w:rsidR="009821F9" w:rsidRPr="00C9705E" w:rsidRDefault="009821F9">
            <w:pPr>
              <w:rPr>
                <w:sz w:val="20"/>
                <w:highlight w:val="yellow"/>
              </w:rPr>
            </w:pPr>
          </w:p>
        </w:tc>
        <w:tc>
          <w:tcPr>
            <w:tcW w:w="9369" w:type="dxa"/>
            <w:gridSpan w:val="12"/>
          </w:tcPr>
          <w:p w:rsidR="009821F9" w:rsidRDefault="009821F9" w:rsidP="00C619DB">
            <w:pPr>
              <w:jc w:val="both"/>
              <w:rPr>
                <w:sz w:val="20"/>
              </w:rPr>
            </w:pPr>
          </w:p>
        </w:tc>
        <w:tc>
          <w:tcPr>
            <w:tcW w:w="300" w:type="dxa"/>
            <w:tcBorders>
              <w:right w:val="single" w:sz="12" w:space="0" w:color="auto"/>
            </w:tcBorders>
          </w:tcPr>
          <w:p w:rsidR="009821F9" w:rsidRPr="00C9705E" w:rsidRDefault="009821F9">
            <w:pPr>
              <w:rPr>
                <w:sz w:val="20"/>
                <w:highlight w:val="yellow"/>
              </w:rPr>
            </w:pPr>
          </w:p>
        </w:tc>
      </w:tr>
      <w:tr w:rsidR="009821F9" w:rsidRPr="00C9705E" w:rsidTr="0013331B">
        <w:tc>
          <w:tcPr>
            <w:tcW w:w="271" w:type="dxa"/>
            <w:tcBorders>
              <w:left w:val="single" w:sz="12" w:space="0" w:color="auto"/>
            </w:tcBorders>
          </w:tcPr>
          <w:p w:rsidR="009821F9" w:rsidRPr="00C9705E" w:rsidRDefault="009821F9">
            <w:pPr>
              <w:rPr>
                <w:sz w:val="20"/>
                <w:highlight w:val="yellow"/>
              </w:rPr>
            </w:pPr>
          </w:p>
        </w:tc>
        <w:tc>
          <w:tcPr>
            <w:tcW w:w="9369" w:type="dxa"/>
            <w:gridSpan w:val="12"/>
          </w:tcPr>
          <w:p w:rsidR="009821F9" w:rsidRDefault="009821F9" w:rsidP="00C619DB">
            <w:pPr>
              <w:jc w:val="both"/>
              <w:rPr>
                <w:b/>
                <w:sz w:val="20"/>
                <w:u w:val="single"/>
              </w:rPr>
            </w:pPr>
            <w:r>
              <w:rPr>
                <w:b/>
                <w:sz w:val="20"/>
              </w:rPr>
              <w:t>Egyéni védőfelszerelés:</w:t>
            </w:r>
          </w:p>
        </w:tc>
        <w:tc>
          <w:tcPr>
            <w:tcW w:w="300" w:type="dxa"/>
            <w:tcBorders>
              <w:right w:val="single" w:sz="12" w:space="0" w:color="auto"/>
            </w:tcBorders>
          </w:tcPr>
          <w:p w:rsidR="009821F9" w:rsidRPr="00C9705E" w:rsidRDefault="009821F9">
            <w:pPr>
              <w:rPr>
                <w:sz w:val="20"/>
                <w:highlight w:val="yellow"/>
              </w:rPr>
            </w:pPr>
          </w:p>
        </w:tc>
      </w:tr>
      <w:tr w:rsidR="009821F9" w:rsidRPr="00CA2F99" w:rsidTr="0013331B">
        <w:tc>
          <w:tcPr>
            <w:tcW w:w="271" w:type="dxa"/>
            <w:tcBorders>
              <w:left w:val="single" w:sz="12" w:space="0" w:color="auto"/>
            </w:tcBorders>
          </w:tcPr>
          <w:p w:rsidR="009821F9" w:rsidRPr="00CA2F99" w:rsidRDefault="009821F9">
            <w:pPr>
              <w:rPr>
                <w:sz w:val="20"/>
              </w:rPr>
            </w:pPr>
          </w:p>
        </w:tc>
        <w:tc>
          <w:tcPr>
            <w:tcW w:w="2423" w:type="dxa"/>
            <w:gridSpan w:val="3"/>
          </w:tcPr>
          <w:p w:rsidR="009821F9" w:rsidRDefault="009821F9" w:rsidP="00C619DB">
            <w:pPr>
              <w:rPr>
                <w:b/>
                <w:sz w:val="20"/>
              </w:rPr>
            </w:pPr>
            <w:r>
              <w:rPr>
                <w:b/>
                <w:sz w:val="20"/>
              </w:rPr>
              <w:t>Légzésvédelem:</w:t>
            </w:r>
          </w:p>
        </w:tc>
        <w:tc>
          <w:tcPr>
            <w:tcW w:w="6946" w:type="dxa"/>
            <w:gridSpan w:val="9"/>
          </w:tcPr>
          <w:p w:rsidR="009821F9" w:rsidRDefault="009821F9" w:rsidP="007E553C">
            <w:pPr>
              <w:pStyle w:val="Szvegtrzs"/>
            </w:pPr>
            <w:r>
              <w:t xml:space="preserve">Megfelelő szikramentes szellőztetés (általános szellőztetés, helyi elszívás) szükséges. </w:t>
            </w:r>
            <w:r w:rsidR="000D6AF8">
              <w:t>Amennyiben a munkahelyi légtérben megengedhető határértéket meghaladó expozíció előfordulhat, akkor légzésvédő használata indokolt.</w:t>
            </w:r>
          </w:p>
        </w:tc>
        <w:tc>
          <w:tcPr>
            <w:tcW w:w="300" w:type="dxa"/>
            <w:tcBorders>
              <w:right w:val="single" w:sz="12" w:space="0" w:color="auto"/>
            </w:tcBorders>
          </w:tcPr>
          <w:p w:rsidR="009821F9" w:rsidRPr="00CA2F99" w:rsidRDefault="009821F9">
            <w:pPr>
              <w:rPr>
                <w:sz w:val="20"/>
              </w:rPr>
            </w:pPr>
          </w:p>
        </w:tc>
      </w:tr>
      <w:tr w:rsidR="009821F9" w:rsidRPr="00CA2F99" w:rsidTr="0013331B">
        <w:tc>
          <w:tcPr>
            <w:tcW w:w="271" w:type="dxa"/>
            <w:tcBorders>
              <w:left w:val="single" w:sz="12" w:space="0" w:color="auto"/>
            </w:tcBorders>
          </w:tcPr>
          <w:p w:rsidR="009821F9" w:rsidRPr="00CA2F99" w:rsidRDefault="009821F9">
            <w:pPr>
              <w:rPr>
                <w:sz w:val="20"/>
              </w:rPr>
            </w:pPr>
          </w:p>
        </w:tc>
        <w:tc>
          <w:tcPr>
            <w:tcW w:w="2423" w:type="dxa"/>
            <w:gridSpan w:val="3"/>
          </w:tcPr>
          <w:p w:rsidR="009821F9" w:rsidRDefault="009821F9" w:rsidP="00C619DB">
            <w:pPr>
              <w:rPr>
                <w:b/>
                <w:sz w:val="20"/>
              </w:rPr>
            </w:pPr>
            <w:r>
              <w:rPr>
                <w:b/>
                <w:sz w:val="20"/>
              </w:rPr>
              <w:t>Kézvédelem:</w:t>
            </w:r>
          </w:p>
        </w:tc>
        <w:tc>
          <w:tcPr>
            <w:tcW w:w="6946" w:type="dxa"/>
            <w:gridSpan w:val="9"/>
          </w:tcPr>
          <w:p w:rsidR="009821F9" w:rsidRDefault="009821F9" w:rsidP="00C619DB">
            <w:pPr>
              <w:rPr>
                <w:sz w:val="20"/>
              </w:rPr>
            </w:pPr>
            <w:r>
              <w:rPr>
                <w:sz w:val="20"/>
              </w:rPr>
              <w:t>Védőkesztyű (fagyásos sérülés megelőzésére).</w:t>
            </w:r>
          </w:p>
        </w:tc>
        <w:tc>
          <w:tcPr>
            <w:tcW w:w="300" w:type="dxa"/>
            <w:tcBorders>
              <w:right w:val="single" w:sz="12" w:space="0" w:color="auto"/>
            </w:tcBorders>
          </w:tcPr>
          <w:p w:rsidR="009821F9" w:rsidRPr="00CA2F99" w:rsidRDefault="009821F9">
            <w:pPr>
              <w:rPr>
                <w:sz w:val="20"/>
              </w:rPr>
            </w:pPr>
          </w:p>
        </w:tc>
      </w:tr>
      <w:tr w:rsidR="009821F9" w:rsidRPr="00CA2F99" w:rsidTr="0013331B">
        <w:tc>
          <w:tcPr>
            <w:tcW w:w="271" w:type="dxa"/>
            <w:tcBorders>
              <w:left w:val="single" w:sz="12" w:space="0" w:color="auto"/>
            </w:tcBorders>
          </w:tcPr>
          <w:p w:rsidR="009821F9" w:rsidRPr="00CA2F99" w:rsidRDefault="009821F9">
            <w:pPr>
              <w:rPr>
                <w:sz w:val="20"/>
              </w:rPr>
            </w:pPr>
          </w:p>
        </w:tc>
        <w:tc>
          <w:tcPr>
            <w:tcW w:w="2423" w:type="dxa"/>
            <w:gridSpan w:val="3"/>
          </w:tcPr>
          <w:p w:rsidR="009821F9" w:rsidRDefault="009821F9" w:rsidP="00C619DB">
            <w:pPr>
              <w:rPr>
                <w:b/>
                <w:sz w:val="20"/>
              </w:rPr>
            </w:pPr>
            <w:r>
              <w:rPr>
                <w:b/>
                <w:sz w:val="20"/>
              </w:rPr>
              <w:t>Szemvédelem:</w:t>
            </w:r>
          </w:p>
        </w:tc>
        <w:tc>
          <w:tcPr>
            <w:tcW w:w="6946" w:type="dxa"/>
            <w:gridSpan w:val="9"/>
          </w:tcPr>
          <w:p w:rsidR="009821F9" w:rsidRDefault="009821F9" w:rsidP="00C619DB">
            <w:pPr>
              <w:jc w:val="both"/>
              <w:rPr>
                <w:sz w:val="20"/>
              </w:rPr>
            </w:pPr>
            <w:r>
              <w:rPr>
                <w:sz w:val="20"/>
              </w:rPr>
              <w:t>Védőszemüveg / arcvédő viselése szükséges, ha a készítmény szembe jutásának veszélye fennáll.</w:t>
            </w:r>
          </w:p>
        </w:tc>
        <w:tc>
          <w:tcPr>
            <w:tcW w:w="300" w:type="dxa"/>
            <w:tcBorders>
              <w:right w:val="single" w:sz="12" w:space="0" w:color="auto"/>
            </w:tcBorders>
          </w:tcPr>
          <w:p w:rsidR="009821F9" w:rsidRPr="00CA2F99" w:rsidRDefault="009821F9">
            <w:pPr>
              <w:rPr>
                <w:sz w:val="20"/>
              </w:rPr>
            </w:pPr>
          </w:p>
        </w:tc>
      </w:tr>
      <w:tr w:rsidR="009821F9" w:rsidRPr="00C9705E" w:rsidTr="0013331B">
        <w:tc>
          <w:tcPr>
            <w:tcW w:w="271" w:type="dxa"/>
            <w:tcBorders>
              <w:left w:val="single" w:sz="12" w:space="0" w:color="auto"/>
            </w:tcBorders>
          </w:tcPr>
          <w:p w:rsidR="009821F9" w:rsidRPr="00CA2F99" w:rsidRDefault="009821F9">
            <w:pPr>
              <w:rPr>
                <w:sz w:val="20"/>
              </w:rPr>
            </w:pPr>
          </w:p>
        </w:tc>
        <w:tc>
          <w:tcPr>
            <w:tcW w:w="2423" w:type="dxa"/>
            <w:gridSpan w:val="3"/>
          </w:tcPr>
          <w:p w:rsidR="009821F9" w:rsidRDefault="009821F9" w:rsidP="00C619DB">
            <w:pPr>
              <w:rPr>
                <w:b/>
                <w:sz w:val="20"/>
              </w:rPr>
            </w:pPr>
            <w:r>
              <w:rPr>
                <w:b/>
                <w:sz w:val="20"/>
              </w:rPr>
              <w:t>Testvédelem:</w:t>
            </w:r>
          </w:p>
        </w:tc>
        <w:tc>
          <w:tcPr>
            <w:tcW w:w="6946" w:type="dxa"/>
            <w:gridSpan w:val="9"/>
          </w:tcPr>
          <w:p w:rsidR="009821F9" w:rsidRDefault="009821F9" w:rsidP="0027589C">
            <w:pPr>
              <w:jc w:val="both"/>
              <w:rPr>
                <w:sz w:val="20"/>
              </w:rPr>
            </w:pPr>
            <w:r>
              <w:rPr>
                <w:sz w:val="20"/>
              </w:rPr>
              <w:t>Védőruha viselése szükséges, ha közvetlen érintkezés vagy szétfröccsenés fordulhat elő.</w:t>
            </w:r>
          </w:p>
        </w:tc>
        <w:tc>
          <w:tcPr>
            <w:tcW w:w="300" w:type="dxa"/>
            <w:tcBorders>
              <w:right w:val="single" w:sz="12" w:space="0" w:color="auto"/>
            </w:tcBorders>
          </w:tcPr>
          <w:p w:rsidR="009821F9" w:rsidRPr="00C9705E" w:rsidRDefault="009821F9">
            <w:pPr>
              <w:rPr>
                <w:sz w:val="20"/>
              </w:rPr>
            </w:pPr>
          </w:p>
        </w:tc>
      </w:tr>
      <w:tr w:rsidR="009821F9" w:rsidRPr="00C9705E" w:rsidTr="0013331B">
        <w:tc>
          <w:tcPr>
            <w:tcW w:w="271" w:type="dxa"/>
            <w:tcBorders>
              <w:left w:val="single" w:sz="12" w:space="0" w:color="auto"/>
            </w:tcBorders>
          </w:tcPr>
          <w:p w:rsidR="009821F9" w:rsidRPr="00CA2F99" w:rsidRDefault="009821F9">
            <w:pPr>
              <w:rPr>
                <w:sz w:val="20"/>
              </w:rPr>
            </w:pPr>
          </w:p>
        </w:tc>
        <w:tc>
          <w:tcPr>
            <w:tcW w:w="2423" w:type="dxa"/>
            <w:gridSpan w:val="3"/>
          </w:tcPr>
          <w:p w:rsidR="009821F9" w:rsidRDefault="009821F9" w:rsidP="00C619DB">
            <w:pPr>
              <w:rPr>
                <w:b/>
                <w:sz w:val="20"/>
              </w:rPr>
            </w:pPr>
          </w:p>
        </w:tc>
        <w:tc>
          <w:tcPr>
            <w:tcW w:w="6946" w:type="dxa"/>
            <w:gridSpan w:val="9"/>
          </w:tcPr>
          <w:p w:rsidR="009821F9" w:rsidRDefault="009821F9" w:rsidP="00C619DB">
            <w:pPr>
              <w:jc w:val="both"/>
              <w:rPr>
                <w:sz w:val="20"/>
              </w:rPr>
            </w:pPr>
          </w:p>
        </w:tc>
        <w:tc>
          <w:tcPr>
            <w:tcW w:w="300" w:type="dxa"/>
            <w:tcBorders>
              <w:right w:val="single" w:sz="12" w:space="0" w:color="auto"/>
            </w:tcBorders>
          </w:tcPr>
          <w:p w:rsidR="009821F9" w:rsidRPr="00C9705E" w:rsidRDefault="009821F9">
            <w:pPr>
              <w:rPr>
                <w:sz w:val="20"/>
              </w:rPr>
            </w:pPr>
          </w:p>
        </w:tc>
      </w:tr>
      <w:tr w:rsidR="009821F9" w:rsidRPr="00C9705E" w:rsidTr="0013331B">
        <w:tc>
          <w:tcPr>
            <w:tcW w:w="271" w:type="dxa"/>
            <w:tcBorders>
              <w:left w:val="single" w:sz="12" w:space="0" w:color="auto"/>
            </w:tcBorders>
          </w:tcPr>
          <w:p w:rsidR="009821F9" w:rsidRPr="00CA2F99" w:rsidRDefault="009821F9">
            <w:pPr>
              <w:rPr>
                <w:sz w:val="20"/>
              </w:rPr>
            </w:pPr>
          </w:p>
        </w:tc>
        <w:tc>
          <w:tcPr>
            <w:tcW w:w="2423" w:type="dxa"/>
            <w:gridSpan w:val="3"/>
          </w:tcPr>
          <w:p w:rsidR="009821F9" w:rsidRDefault="009821F9" w:rsidP="0027589C">
            <w:pPr>
              <w:rPr>
                <w:b/>
                <w:sz w:val="20"/>
              </w:rPr>
            </w:pPr>
            <w:r>
              <w:rPr>
                <w:b/>
                <w:sz w:val="20"/>
              </w:rPr>
              <w:t>Egyéb biztonsági és higiénés intézkedések:</w:t>
            </w:r>
          </w:p>
        </w:tc>
        <w:tc>
          <w:tcPr>
            <w:tcW w:w="6946" w:type="dxa"/>
            <w:gridSpan w:val="9"/>
          </w:tcPr>
          <w:p w:rsidR="009821F9" w:rsidRDefault="009821F9" w:rsidP="00C619DB">
            <w:pPr>
              <w:jc w:val="both"/>
              <w:rPr>
                <w:sz w:val="20"/>
              </w:rPr>
            </w:pPr>
            <w:r>
              <w:rPr>
                <w:sz w:val="20"/>
              </w:rPr>
              <w:t>Élelmiszertől, italtól és takarmánytól távol tartandó.</w:t>
            </w:r>
          </w:p>
          <w:p w:rsidR="009821F9" w:rsidRDefault="009821F9" w:rsidP="00C619DB">
            <w:pPr>
              <w:jc w:val="both"/>
              <w:rPr>
                <w:sz w:val="20"/>
              </w:rPr>
            </w:pPr>
            <w:r>
              <w:rPr>
                <w:sz w:val="20"/>
              </w:rPr>
              <w:t>Munkaidő után és munkaszünetek előtt kezet kell mosni.</w:t>
            </w:r>
          </w:p>
        </w:tc>
        <w:tc>
          <w:tcPr>
            <w:tcW w:w="300" w:type="dxa"/>
            <w:tcBorders>
              <w:right w:val="single" w:sz="12" w:space="0" w:color="auto"/>
            </w:tcBorders>
          </w:tcPr>
          <w:p w:rsidR="009821F9" w:rsidRPr="00C9705E" w:rsidRDefault="009821F9">
            <w:pPr>
              <w:rPr>
                <w:sz w:val="20"/>
              </w:rPr>
            </w:pPr>
          </w:p>
        </w:tc>
      </w:tr>
      <w:tr w:rsidR="009821F9" w:rsidTr="0013331B">
        <w:tc>
          <w:tcPr>
            <w:tcW w:w="271" w:type="dxa"/>
            <w:tcBorders>
              <w:left w:val="single" w:sz="12" w:space="0" w:color="auto"/>
              <w:bottom w:val="single" w:sz="12" w:space="0" w:color="auto"/>
            </w:tcBorders>
          </w:tcPr>
          <w:p w:rsidR="009821F9" w:rsidRDefault="009821F9">
            <w:pPr>
              <w:rPr>
                <w:sz w:val="20"/>
              </w:rPr>
            </w:pPr>
          </w:p>
        </w:tc>
        <w:tc>
          <w:tcPr>
            <w:tcW w:w="9369" w:type="dxa"/>
            <w:gridSpan w:val="12"/>
            <w:tcBorders>
              <w:bottom w:val="single" w:sz="12" w:space="0" w:color="auto"/>
            </w:tcBorders>
          </w:tcPr>
          <w:p w:rsidR="009821F9" w:rsidRDefault="009821F9">
            <w:pPr>
              <w:rPr>
                <w:sz w:val="20"/>
              </w:rPr>
            </w:pPr>
          </w:p>
        </w:tc>
        <w:tc>
          <w:tcPr>
            <w:tcW w:w="300" w:type="dxa"/>
            <w:tcBorders>
              <w:bottom w:val="single" w:sz="12" w:space="0" w:color="auto"/>
              <w:right w:val="single" w:sz="12" w:space="0" w:color="auto"/>
            </w:tcBorders>
          </w:tcPr>
          <w:p w:rsidR="009821F9" w:rsidRDefault="009821F9">
            <w:pPr>
              <w:rPr>
                <w:sz w:val="20"/>
              </w:rPr>
            </w:pPr>
          </w:p>
        </w:tc>
      </w:tr>
      <w:tr w:rsidR="009821F9" w:rsidTr="0013331B">
        <w:tc>
          <w:tcPr>
            <w:tcW w:w="271" w:type="dxa"/>
          </w:tcPr>
          <w:p w:rsidR="009821F9" w:rsidRDefault="009821F9">
            <w:pPr>
              <w:rPr>
                <w:sz w:val="20"/>
              </w:rPr>
            </w:pPr>
          </w:p>
        </w:tc>
        <w:tc>
          <w:tcPr>
            <w:tcW w:w="9369" w:type="dxa"/>
            <w:gridSpan w:val="12"/>
          </w:tcPr>
          <w:p w:rsidR="009821F9" w:rsidRDefault="009821F9">
            <w:pPr>
              <w:rPr>
                <w:sz w:val="20"/>
              </w:rPr>
            </w:pPr>
          </w:p>
        </w:tc>
        <w:tc>
          <w:tcPr>
            <w:tcW w:w="300" w:type="dxa"/>
          </w:tcPr>
          <w:p w:rsidR="009821F9" w:rsidRDefault="009821F9">
            <w:pPr>
              <w:rPr>
                <w:sz w:val="20"/>
              </w:rPr>
            </w:pPr>
          </w:p>
        </w:tc>
      </w:tr>
      <w:tr w:rsidR="009821F9" w:rsidTr="0013331B">
        <w:tc>
          <w:tcPr>
            <w:tcW w:w="271" w:type="dxa"/>
            <w:tcBorders>
              <w:top w:val="single" w:sz="12" w:space="0" w:color="auto"/>
              <w:left w:val="single" w:sz="12" w:space="0" w:color="auto"/>
            </w:tcBorders>
          </w:tcPr>
          <w:p w:rsidR="009821F9" w:rsidRDefault="009821F9">
            <w:pPr>
              <w:rPr>
                <w:sz w:val="20"/>
              </w:rPr>
            </w:pPr>
          </w:p>
        </w:tc>
        <w:tc>
          <w:tcPr>
            <w:tcW w:w="9369" w:type="dxa"/>
            <w:gridSpan w:val="12"/>
            <w:tcBorders>
              <w:top w:val="single" w:sz="12" w:space="0" w:color="auto"/>
              <w:bottom w:val="single" w:sz="4" w:space="0" w:color="auto"/>
            </w:tcBorders>
          </w:tcPr>
          <w:p w:rsidR="009821F9" w:rsidRDefault="009821F9">
            <w:pPr>
              <w:rPr>
                <w:sz w:val="20"/>
              </w:rPr>
            </w:pPr>
          </w:p>
        </w:tc>
        <w:tc>
          <w:tcPr>
            <w:tcW w:w="300" w:type="dxa"/>
            <w:tcBorders>
              <w:top w:val="single" w:sz="12" w:space="0" w:color="auto"/>
              <w:right w:val="single" w:sz="12" w:space="0" w:color="auto"/>
            </w:tcBorders>
          </w:tcPr>
          <w:p w:rsidR="009821F9" w:rsidRDefault="009821F9">
            <w:pPr>
              <w:rPr>
                <w:sz w:val="20"/>
              </w:rPr>
            </w:pPr>
          </w:p>
        </w:tc>
      </w:tr>
      <w:tr w:rsidR="009821F9" w:rsidTr="0013331B">
        <w:tc>
          <w:tcPr>
            <w:tcW w:w="271" w:type="dxa"/>
            <w:tcBorders>
              <w:left w:val="single" w:sz="12" w:space="0" w:color="auto"/>
              <w:right w:val="single" w:sz="4" w:space="0" w:color="auto"/>
            </w:tcBorders>
          </w:tcPr>
          <w:p w:rsidR="009821F9" w:rsidRDefault="009821F9"/>
        </w:tc>
        <w:tc>
          <w:tcPr>
            <w:tcW w:w="9369" w:type="dxa"/>
            <w:gridSpan w:val="12"/>
            <w:tcBorders>
              <w:top w:val="single" w:sz="4" w:space="0" w:color="auto"/>
              <w:left w:val="single" w:sz="4" w:space="0" w:color="auto"/>
              <w:bottom w:val="single" w:sz="4" w:space="0" w:color="auto"/>
              <w:right w:val="single" w:sz="4" w:space="0" w:color="auto"/>
            </w:tcBorders>
            <w:shd w:val="clear" w:color="auto" w:fill="CCCCCC"/>
          </w:tcPr>
          <w:p w:rsidR="009821F9" w:rsidRDefault="009821F9">
            <w:pPr>
              <w:rPr>
                <w:b/>
                <w:bCs/>
              </w:rPr>
            </w:pPr>
            <w:r>
              <w:rPr>
                <w:b/>
              </w:rPr>
              <w:t>9. SZAKASZ: Fizikai és kémiai tulajdonságok</w:t>
            </w:r>
          </w:p>
        </w:tc>
        <w:tc>
          <w:tcPr>
            <w:tcW w:w="300" w:type="dxa"/>
            <w:tcBorders>
              <w:left w:val="single" w:sz="4" w:space="0" w:color="auto"/>
              <w:right w:val="single" w:sz="12" w:space="0" w:color="auto"/>
            </w:tcBorders>
          </w:tcPr>
          <w:p w:rsidR="009821F9" w:rsidRDefault="009821F9"/>
        </w:tc>
      </w:tr>
      <w:tr w:rsidR="009821F9" w:rsidTr="0013331B">
        <w:tc>
          <w:tcPr>
            <w:tcW w:w="271" w:type="dxa"/>
            <w:tcBorders>
              <w:left w:val="single" w:sz="12" w:space="0" w:color="auto"/>
            </w:tcBorders>
          </w:tcPr>
          <w:p w:rsidR="009821F9" w:rsidRDefault="009821F9">
            <w:pPr>
              <w:rPr>
                <w:sz w:val="20"/>
              </w:rPr>
            </w:pPr>
          </w:p>
        </w:tc>
        <w:tc>
          <w:tcPr>
            <w:tcW w:w="9369" w:type="dxa"/>
            <w:gridSpan w:val="12"/>
            <w:tcBorders>
              <w:top w:val="single" w:sz="4" w:space="0" w:color="auto"/>
            </w:tcBorders>
          </w:tcPr>
          <w:p w:rsidR="009821F9" w:rsidRDefault="009821F9">
            <w:pPr>
              <w:rPr>
                <w:sz w:val="20"/>
              </w:rPr>
            </w:pPr>
          </w:p>
        </w:tc>
        <w:tc>
          <w:tcPr>
            <w:tcW w:w="300" w:type="dxa"/>
            <w:tcBorders>
              <w:right w:val="single" w:sz="12" w:space="0" w:color="auto"/>
            </w:tcBorders>
          </w:tcPr>
          <w:p w:rsidR="009821F9" w:rsidRDefault="009821F9">
            <w:pPr>
              <w:rPr>
                <w:sz w:val="20"/>
              </w:rPr>
            </w:pPr>
          </w:p>
        </w:tc>
      </w:tr>
      <w:tr w:rsidR="00DE6726" w:rsidTr="0013331B">
        <w:tc>
          <w:tcPr>
            <w:tcW w:w="271" w:type="dxa"/>
            <w:tcBorders>
              <w:left w:val="single" w:sz="12" w:space="0" w:color="auto"/>
            </w:tcBorders>
          </w:tcPr>
          <w:p w:rsidR="00DE6726" w:rsidRDefault="00DE6726" w:rsidP="008F3B75">
            <w:pPr>
              <w:rPr>
                <w:sz w:val="20"/>
              </w:rPr>
            </w:pPr>
          </w:p>
        </w:tc>
        <w:tc>
          <w:tcPr>
            <w:tcW w:w="9369" w:type="dxa"/>
            <w:gridSpan w:val="12"/>
          </w:tcPr>
          <w:p w:rsidR="00DE6726" w:rsidRDefault="00DE6726" w:rsidP="008F3B75">
            <w:pPr>
              <w:rPr>
                <w:sz w:val="20"/>
              </w:rPr>
            </w:pPr>
            <w:r w:rsidRPr="00C9170C">
              <w:rPr>
                <w:b/>
                <w:sz w:val="20"/>
                <w:u w:val="single"/>
              </w:rPr>
              <w:t>9.1. Az alapvető fizikai és kémiai tulajdonságokra vonatkozó információ</w:t>
            </w:r>
          </w:p>
        </w:tc>
        <w:tc>
          <w:tcPr>
            <w:tcW w:w="300" w:type="dxa"/>
            <w:tcBorders>
              <w:right w:val="single" w:sz="12" w:space="0" w:color="auto"/>
            </w:tcBorders>
          </w:tcPr>
          <w:p w:rsidR="00DE6726" w:rsidRDefault="00DE6726" w:rsidP="008F3B75">
            <w:pPr>
              <w:rPr>
                <w:sz w:val="20"/>
              </w:rPr>
            </w:pPr>
          </w:p>
        </w:tc>
      </w:tr>
      <w:tr w:rsidR="009821F9" w:rsidTr="0013331B">
        <w:tc>
          <w:tcPr>
            <w:tcW w:w="271" w:type="dxa"/>
            <w:tcBorders>
              <w:left w:val="single" w:sz="12" w:space="0" w:color="auto"/>
            </w:tcBorders>
          </w:tcPr>
          <w:p w:rsidR="009821F9" w:rsidRDefault="009821F9">
            <w:pPr>
              <w:rPr>
                <w:sz w:val="20"/>
              </w:rPr>
            </w:pPr>
          </w:p>
        </w:tc>
        <w:tc>
          <w:tcPr>
            <w:tcW w:w="2548" w:type="dxa"/>
            <w:gridSpan w:val="4"/>
          </w:tcPr>
          <w:p w:rsidR="009821F9" w:rsidRDefault="009821F9" w:rsidP="00295EB9">
            <w:pPr>
              <w:rPr>
                <w:b/>
                <w:sz w:val="20"/>
              </w:rPr>
            </w:pPr>
            <w:r>
              <w:rPr>
                <w:b/>
                <w:sz w:val="20"/>
              </w:rPr>
              <w:t>Halmazállapot:</w:t>
            </w:r>
          </w:p>
        </w:tc>
        <w:tc>
          <w:tcPr>
            <w:tcW w:w="6821" w:type="dxa"/>
            <w:gridSpan w:val="8"/>
          </w:tcPr>
          <w:p w:rsidR="009821F9" w:rsidRDefault="009821F9" w:rsidP="0027589C">
            <w:pPr>
              <w:rPr>
                <w:sz w:val="20"/>
              </w:rPr>
            </w:pPr>
            <w:r>
              <w:rPr>
                <w:sz w:val="20"/>
              </w:rPr>
              <w:t>Folyadék (aeroszol).</w:t>
            </w:r>
          </w:p>
        </w:tc>
        <w:tc>
          <w:tcPr>
            <w:tcW w:w="300" w:type="dxa"/>
            <w:tcBorders>
              <w:right w:val="single" w:sz="12" w:space="0" w:color="auto"/>
            </w:tcBorders>
          </w:tcPr>
          <w:p w:rsidR="009821F9" w:rsidRDefault="009821F9">
            <w:pPr>
              <w:rPr>
                <w:sz w:val="20"/>
              </w:rPr>
            </w:pPr>
          </w:p>
        </w:tc>
      </w:tr>
      <w:tr w:rsidR="009821F9" w:rsidTr="0013331B">
        <w:tc>
          <w:tcPr>
            <w:tcW w:w="271" w:type="dxa"/>
            <w:tcBorders>
              <w:left w:val="single" w:sz="12" w:space="0" w:color="auto"/>
            </w:tcBorders>
          </w:tcPr>
          <w:p w:rsidR="009821F9" w:rsidRDefault="009821F9">
            <w:pPr>
              <w:rPr>
                <w:sz w:val="20"/>
              </w:rPr>
            </w:pPr>
          </w:p>
        </w:tc>
        <w:tc>
          <w:tcPr>
            <w:tcW w:w="2548" w:type="dxa"/>
            <w:gridSpan w:val="4"/>
          </w:tcPr>
          <w:p w:rsidR="009821F9" w:rsidRDefault="009821F9" w:rsidP="00295EB9">
            <w:pPr>
              <w:rPr>
                <w:b/>
                <w:sz w:val="20"/>
              </w:rPr>
            </w:pPr>
            <w:r>
              <w:rPr>
                <w:b/>
                <w:sz w:val="20"/>
              </w:rPr>
              <w:t>Szín:</w:t>
            </w:r>
          </w:p>
        </w:tc>
        <w:tc>
          <w:tcPr>
            <w:tcW w:w="6821" w:type="dxa"/>
            <w:gridSpan w:val="8"/>
          </w:tcPr>
          <w:p w:rsidR="009821F9" w:rsidRDefault="009821F9" w:rsidP="00341277">
            <w:pPr>
              <w:rPr>
                <w:sz w:val="20"/>
              </w:rPr>
            </w:pPr>
            <w:r>
              <w:rPr>
                <w:sz w:val="20"/>
              </w:rPr>
              <w:t>Színtelen, sárgás.</w:t>
            </w:r>
          </w:p>
        </w:tc>
        <w:tc>
          <w:tcPr>
            <w:tcW w:w="300" w:type="dxa"/>
            <w:tcBorders>
              <w:right w:val="single" w:sz="12" w:space="0" w:color="auto"/>
            </w:tcBorders>
          </w:tcPr>
          <w:p w:rsidR="009821F9" w:rsidRDefault="009821F9">
            <w:pPr>
              <w:rPr>
                <w:sz w:val="20"/>
              </w:rPr>
            </w:pPr>
          </w:p>
        </w:tc>
      </w:tr>
      <w:tr w:rsidR="009821F9" w:rsidTr="0013331B">
        <w:tc>
          <w:tcPr>
            <w:tcW w:w="271" w:type="dxa"/>
            <w:tcBorders>
              <w:left w:val="single" w:sz="12" w:space="0" w:color="auto"/>
            </w:tcBorders>
          </w:tcPr>
          <w:p w:rsidR="009821F9" w:rsidRDefault="009821F9" w:rsidP="00C81015">
            <w:pPr>
              <w:rPr>
                <w:sz w:val="20"/>
              </w:rPr>
            </w:pPr>
          </w:p>
        </w:tc>
        <w:tc>
          <w:tcPr>
            <w:tcW w:w="2548" w:type="dxa"/>
            <w:gridSpan w:val="4"/>
          </w:tcPr>
          <w:p w:rsidR="009821F9" w:rsidRDefault="009821F9" w:rsidP="00295EB9">
            <w:pPr>
              <w:rPr>
                <w:b/>
                <w:sz w:val="20"/>
              </w:rPr>
            </w:pPr>
            <w:r>
              <w:rPr>
                <w:b/>
                <w:sz w:val="20"/>
              </w:rPr>
              <w:t>Szag:</w:t>
            </w:r>
          </w:p>
        </w:tc>
        <w:tc>
          <w:tcPr>
            <w:tcW w:w="6821" w:type="dxa"/>
            <w:gridSpan w:val="8"/>
          </w:tcPr>
          <w:p w:rsidR="009821F9" w:rsidRDefault="00BF568A" w:rsidP="00C619DB">
            <w:pPr>
              <w:rPr>
                <w:sz w:val="20"/>
              </w:rPr>
            </w:pPr>
            <w:r>
              <w:rPr>
                <w:sz w:val="20"/>
              </w:rPr>
              <w:t>Jellegzetes.</w:t>
            </w:r>
          </w:p>
        </w:tc>
        <w:tc>
          <w:tcPr>
            <w:tcW w:w="300" w:type="dxa"/>
            <w:tcBorders>
              <w:right w:val="single" w:sz="12" w:space="0" w:color="auto"/>
            </w:tcBorders>
          </w:tcPr>
          <w:p w:rsidR="009821F9" w:rsidRDefault="009821F9" w:rsidP="00C81015">
            <w:pPr>
              <w:rPr>
                <w:sz w:val="20"/>
              </w:rPr>
            </w:pPr>
          </w:p>
        </w:tc>
      </w:tr>
      <w:tr w:rsidR="009821F9" w:rsidTr="0013331B">
        <w:tc>
          <w:tcPr>
            <w:tcW w:w="271" w:type="dxa"/>
            <w:tcBorders>
              <w:left w:val="single" w:sz="12" w:space="0" w:color="auto"/>
            </w:tcBorders>
          </w:tcPr>
          <w:p w:rsidR="009821F9" w:rsidRDefault="009821F9" w:rsidP="00D55A42">
            <w:pPr>
              <w:rPr>
                <w:sz w:val="20"/>
              </w:rPr>
            </w:pPr>
          </w:p>
        </w:tc>
        <w:tc>
          <w:tcPr>
            <w:tcW w:w="2548" w:type="dxa"/>
            <w:gridSpan w:val="4"/>
          </w:tcPr>
          <w:p w:rsidR="009821F9" w:rsidRDefault="009821F9" w:rsidP="00295EB9">
            <w:pPr>
              <w:rPr>
                <w:b/>
                <w:sz w:val="20"/>
              </w:rPr>
            </w:pPr>
            <w:r>
              <w:rPr>
                <w:b/>
                <w:sz w:val="20"/>
              </w:rPr>
              <w:t>Sűrűség:</w:t>
            </w:r>
          </w:p>
        </w:tc>
        <w:tc>
          <w:tcPr>
            <w:tcW w:w="6821" w:type="dxa"/>
            <w:gridSpan w:val="8"/>
          </w:tcPr>
          <w:p w:rsidR="009821F9" w:rsidRDefault="009821F9" w:rsidP="00C619DB">
            <w:pPr>
              <w:rPr>
                <w:sz w:val="20"/>
              </w:rPr>
            </w:pPr>
            <w:r>
              <w:rPr>
                <w:sz w:val="20"/>
              </w:rPr>
              <w:t>Nincs adat.</w:t>
            </w:r>
          </w:p>
        </w:tc>
        <w:tc>
          <w:tcPr>
            <w:tcW w:w="300" w:type="dxa"/>
            <w:tcBorders>
              <w:right w:val="single" w:sz="12" w:space="0" w:color="auto"/>
            </w:tcBorders>
          </w:tcPr>
          <w:p w:rsidR="009821F9" w:rsidRDefault="009821F9" w:rsidP="00D55A42">
            <w:pPr>
              <w:rPr>
                <w:sz w:val="20"/>
              </w:rPr>
            </w:pPr>
          </w:p>
        </w:tc>
      </w:tr>
      <w:tr w:rsidR="009821F9" w:rsidTr="0013331B">
        <w:tc>
          <w:tcPr>
            <w:tcW w:w="271" w:type="dxa"/>
            <w:tcBorders>
              <w:left w:val="single" w:sz="12" w:space="0" w:color="auto"/>
            </w:tcBorders>
          </w:tcPr>
          <w:p w:rsidR="009821F9" w:rsidRDefault="009821F9" w:rsidP="00D55A42">
            <w:pPr>
              <w:rPr>
                <w:sz w:val="20"/>
              </w:rPr>
            </w:pPr>
          </w:p>
        </w:tc>
        <w:tc>
          <w:tcPr>
            <w:tcW w:w="2548" w:type="dxa"/>
            <w:gridSpan w:val="4"/>
          </w:tcPr>
          <w:p w:rsidR="009821F9" w:rsidRDefault="009821F9" w:rsidP="00C619DB">
            <w:pPr>
              <w:rPr>
                <w:b/>
                <w:sz w:val="20"/>
              </w:rPr>
            </w:pPr>
            <w:r>
              <w:rPr>
                <w:b/>
                <w:sz w:val="20"/>
              </w:rPr>
              <w:t>Oldhatóság vízben:</w:t>
            </w:r>
          </w:p>
        </w:tc>
        <w:tc>
          <w:tcPr>
            <w:tcW w:w="6821" w:type="dxa"/>
            <w:gridSpan w:val="8"/>
          </w:tcPr>
          <w:p w:rsidR="009821F9" w:rsidRDefault="009821F9" w:rsidP="00C619DB">
            <w:pPr>
              <w:rPr>
                <w:sz w:val="20"/>
              </w:rPr>
            </w:pPr>
            <w:r>
              <w:rPr>
                <w:sz w:val="20"/>
              </w:rPr>
              <w:t>Nem elegyedik vízzel.</w:t>
            </w:r>
          </w:p>
        </w:tc>
        <w:tc>
          <w:tcPr>
            <w:tcW w:w="300" w:type="dxa"/>
            <w:tcBorders>
              <w:right w:val="single" w:sz="12" w:space="0" w:color="auto"/>
            </w:tcBorders>
          </w:tcPr>
          <w:p w:rsidR="009821F9" w:rsidRDefault="009821F9" w:rsidP="00D55A42">
            <w:pPr>
              <w:rPr>
                <w:sz w:val="20"/>
              </w:rPr>
            </w:pPr>
          </w:p>
        </w:tc>
      </w:tr>
      <w:tr w:rsidR="009821F9" w:rsidTr="0013331B">
        <w:tc>
          <w:tcPr>
            <w:tcW w:w="271" w:type="dxa"/>
            <w:tcBorders>
              <w:left w:val="single" w:sz="12" w:space="0" w:color="auto"/>
            </w:tcBorders>
          </w:tcPr>
          <w:p w:rsidR="009821F9" w:rsidRDefault="009821F9" w:rsidP="00D55A42">
            <w:pPr>
              <w:rPr>
                <w:sz w:val="20"/>
              </w:rPr>
            </w:pPr>
          </w:p>
        </w:tc>
        <w:tc>
          <w:tcPr>
            <w:tcW w:w="2548" w:type="dxa"/>
            <w:gridSpan w:val="4"/>
          </w:tcPr>
          <w:p w:rsidR="009821F9" w:rsidRDefault="009821F9" w:rsidP="00C619DB">
            <w:pPr>
              <w:rPr>
                <w:b/>
                <w:sz w:val="20"/>
              </w:rPr>
            </w:pPr>
            <w:r>
              <w:rPr>
                <w:b/>
                <w:sz w:val="20"/>
              </w:rPr>
              <w:t>Lobbanáspont:</w:t>
            </w:r>
          </w:p>
        </w:tc>
        <w:tc>
          <w:tcPr>
            <w:tcW w:w="6821" w:type="dxa"/>
            <w:gridSpan w:val="8"/>
          </w:tcPr>
          <w:p w:rsidR="009821F9" w:rsidRDefault="009821F9" w:rsidP="00C619DB">
            <w:pPr>
              <w:rPr>
                <w:sz w:val="20"/>
              </w:rPr>
            </w:pPr>
            <w:r>
              <w:rPr>
                <w:sz w:val="20"/>
              </w:rPr>
              <w:t>Nem ismert.</w:t>
            </w:r>
          </w:p>
        </w:tc>
        <w:tc>
          <w:tcPr>
            <w:tcW w:w="300" w:type="dxa"/>
            <w:tcBorders>
              <w:right w:val="single" w:sz="12" w:space="0" w:color="auto"/>
            </w:tcBorders>
          </w:tcPr>
          <w:p w:rsidR="009821F9" w:rsidRDefault="009821F9" w:rsidP="00D55A42">
            <w:pPr>
              <w:rPr>
                <w:sz w:val="20"/>
              </w:rPr>
            </w:pPr>
          </w:p>
        </w:tc>
      </w:tr>
      <w:tr w:rsidR="009821F9" w:rsidTr="0013331B">
        <w:tc>
          <w:tcPr>
            <w:tcW w:w="271" w:type="dxa"/>
            <w:tcBorders>
              <w:left w:val="single" w:sz="12" w:space="0" w:color="auto"/>
            </w:tcBorders>
          </w:tcPr>
          <w:p w:rsidR="009821F9" w:rsidRDefault="009821F9" w:rsidP="00D55A42">
            <w:pPr>
              <w:rPr>
                <w:sz w:val="20"/>
              </w:rPr>
            </w:pPr>
          </w:p>
        </w:tc>
        <w:tc>
          <w:tcPr>
            <w:tcW w:w="2548" w:type="dxa"/>
            <w:gridSpan w:val="4"/>
          </w:tcPr>
          <w:p w:rsidR="009821F9" w:rsidRDefault="009821F9" w:rsidP="00C619DB">
            <w:pPr>
              <w:rPr>
                <w:b/>
                <w:sz w:val="20"/>
              </w:rPr>
            </w:pPr>
            <w:r>
              <w:rPr>
                <w:b/>
                <w:sz w:val="20"/>
              </w:rPr>
              <w:t>Forráspont:</w:t>
            </w:r>
          </w:p>
        </w:tc>
        <w:tc>
          <w:tcPr>
            <w:tcW w:w="6821" w:type="dxa"/>
            <w:gridSpan w:val="8"/>
          </w:tcPr>
          <w:p w:rsidR="009821F9" w:rsidRDefault="009821F9" w:rsidP="00C619DB">
            <w:pPr>
              <w:rPr>
                <w:sz w:val="20"/>
              </w:rPr>
            </w:pPr>
            <w:r>
              <w:rPr>
                <w:sz w:val="20"/>
              </w:rPr>
              <w:t>Nem ismert.</w:t>
            </w:r>
          </w:p>
        </w:tc>
        <w:tc>
          <w:tcPr>
            <w:tcW w:w="300" w:type="dxa"/>
            <w:tcBorders>
              <w:right w:val="single" w:sz="12" w:space="0" w:color="auto"/>
            </w:tcBorders>
          </w:tcPr>
          <w:p w:rsidR="009821F9" w:rsidRDefault="009821F9" w:rsidP="00D55A42">
            <w:pPr>
              <w:rPr>
                <w:sz w:val="20"/>
              </w:rPr>
            </w:pPr>
          </w:p>
        </w:tc>
      </w:tr>
      <w:tr w:rsidR="009821F9" w:rsidTr="0013331B">
        <w:tc>
          <w:tcPr>
            <w:tcW w:w="271" w:type="dxa"/>
            <w:tcBorders>
              <w:left w:val="single" w:sz="12" w:space="0" w:color="auto"/>
            </w:tcBorders>
          </w:tcPr>
          <w:p w:rsidR="009821F9" w:rsidRDefault="009821F9" w:rsidP="00D55A42">
            <w:pPr>
              <w:rPr>
                <w:sz w:val="20"/>
              </w:rPr>
            </w:pPr>
          </w:p>
        </w:tc>
        <w:tc>
          <w:tcPr>
            <w:tcW w:w="2548" w:type="dxa"/>
            <w:gridSpan w:val="4"/>
          </w:tcPr>
          <w:p w:rsidR="009821F9" w:rsidRDefault="009821F9" w:rsidP="00C619DB">
            <w:pPr>
              <w:rPr>
                <w:b/>
                <w:sz w:val="20"/>
              </w:rPr>
            </w:pPr>
            <w:r>
              <w:rPr>
                <w:b/>
                <w:sz w:val="20"/>
              </w:rPr>
              <w:t>Gyulladási hőmérséklet:</w:t>
            </w:r>
          </w:p>
        </w:tc>
        <w:tc>
          <w:tcPr>
            <w:tcW w:w="6821" w:type="dxa"/>
            <w:gridSpan w:val="8"/>
          </w:tcPr>
          <w:p w:rsidR="009821F9" w:rsidRDefault="009821F9" w:rsidP="00C619DB">
            <w:pPr>
              <w:rPr>
                <w:sz w:val="20"/>
              </w:rPr>
            </w:pPr>
            <w:r>
              <w:rPr>
                <w:sz w:val="20"/>
              </w:rPr>
              <w:t>Nem ismert.</w:t>
            </w:r>
          </w:p>
        </w:tc>
        <w:tc>
          <w:tcPr>
            <w:tcW w:w="300" w:type="dxa"/>
            <w:tcBorders>
              <w:right w:val="single" w:sz="12" w:space="0" w:color="auto"/>
            </w:tcBorders>
          </w:tcPr>
          <w:p w:rsidR="009821F9" w:rsidRDefault="009821F9" w:rsidP="00D55A42">
            <w:pPr>
              <w:rPr>
                <w:sz w:val="20"/>
              </w:rPr>
            </w:pPr>
          </w:p>
        </w:tc>
      </w:tr>
      <w:tr w:rsidR="009821F9" w:rsidTr="0013331B">
        <w:tc>
          <w:tcPr>
            <w:tcW w:w="271" w:type="dxa"/>
            <w:tcBorders>
              <w:left w:val="single" w:sz="12" w:space="0" w:color="auto"/>
            </w:tcBorders>
          </w:tcPr>
          <w:p w:rsidR="009821F9" w:rsidRDefault="009821F9" w:rsidP="00D55A42">
            <w:pPr>
              <w:rPr>
                <w:sz w:val="20"/>
              </w:rPr>
            </w:pPr>
          </w:p>
        </w:tc>
        <w:tc>
          <w:tcPr>
            <w:tcW w:w="2548" w:type="dxa"/>
            <w:gridSpan w:val="4"/>
          </w:tcPr>
          <w:p w:rsidR="009821F9" w:rsidRDefault="009821F9" w:rsidP="00C619DB">
            <w:pPr>
              <w:rPr>
                <w:b/>
                <w:sz w:val="20"/>
              </w:rPr>
            </w:pPr>
            <w:r>
              <w:rPr>
                <w:b/>
                <w:sz w:val="20"/>
              </w:rPr>
              <w:t>pH-érték:</w:t>
            </w:r>
          </w:p>
        </w:tc>
        <w:tc>
          <w:tcPr>
            <w:tcW w:w="6821" w:type="dxa"/>
            <w:gridSpan w:val="8"/>
          </w:tcPr>
          <w:p w:rsidR="009821F9" w:rsidRDefault="009821F9" w:rsidP="00C619DB">
            <w:pPr>
              <w:rPr>
                <w:sz w:val="20"/>
              </w:rPr>
            </w:pPr>
            <w:r>
              <w:rPr>
                <w:sz w:val="20"/>
              </w:rPr>
              <w:t>Nem értelmezhető.</w:t>
            </w:r>
          </w:p>
        </w:tc>
        <w:tc>
          <w:tcPr>
            <w:tcW w:w="300" w:type="dxa"/>
            <w:tcBorders>
              <w:right w:val="single" w:sz="12" w:space="0" w:color="auto"/>
            </w:tcBorders>
          </w:tcPr>
          <w:p w:rsidR="009821F9" w:rsidRDefault="009821F9" w:rsidP="00D55A42">
            <w:pPr>
              <w:rPr>
                <w:sz w:val="20"/>
              </w:rPr>
            </w:pPr>
          </w:p>
        </w:tc>
      </w:tr>
      <w:tr w:rsidR="009821F9" w:rsidTr="0013331B">
        <w:tc>
          <w:tcPr>
            <w:tcW w:w="271" w:type="dxa"/>
            <w:tcBorders>
              <w:left w:val="single" w:sz="12" w:space="0" w:color="auto"/>
            </w:tcBorders>
          </w:tcPr>
          <w:p w:rsidR="009821F9" w:rsidRDefault="009821F9" w:rsidP="00D55A42">
            <w:pPr>
              <w:rPr>
                <w:sz w:val="20"/>
              </w:rPr>
            </w:pPr>
          </w:p>
        </w:tc>
        <w:tc>
          <w:tcPr>
            <w:tcW w:w="9369" w:type="dxa"/>
            <w:gridSpan w:val="12"/>
          </w:tcPr>
          <w:p w:rsidR="009821F9" w:rsidRDefault="009821F9" w:rsidP="00C619DB">
            <w:pPr>
              <w:rPr>
                <w:sz w:val="20"/>
              </w:rPr>
            </w:pPr>
          </w:p>
        </w:tc>
        <w:tc>
          <w:tcPr>
            <w:tcW w:w="300" w:type="dxa"/>
            <w:tcBorders>
              <w:right w:val="single" w:sz="12" w:space="0" w:color="auto"/>
            </w:tcBorders>
          </w:tcPr>
          <w:p w:rsidR="009821F9" w:rsidRDefault="009821F9" w:rsidP="00D55A42">
            <w:pPr>
              <w:rPr>
                <w:sz w:val="20"/>
              </w:rPr>
            </w:pPr>
          </w:p>
        </w:tc>
      </w:tr>
      <w:tr w:rsidR="009821F9" w:rsidTr="0013331B">
        <w:tc>
          <w:tcPr>
            <w:tcW w:w="271" w:type="dxa"/>
            <w:tcBorders>
              <w:left w:val="single" w:sz="12" w:space="0" w:color="auto"/>
            </w:tcBorders>
          </w:tcPr>
          <w:p w:rsidR="009821F9" w:rsidRDefault="009821F9" w:rsidP="00D55A42">
            <w:pPr>
              <w:rPr>
                <w:sz w:val="20"/>
              </w:rPr>
            </w:pPr>
          </w:p>
        </w:tc>
        <w:tc>
          <w:tcPr>
            <w:tcW w:w="9369" w:type="dxa"/>
            <w:gridSpan w:val="12"/>
          </w:tcPr>
          <w:p w:rsidR="009821F9" w:rsidRDefault="009821F9" w:rsidP="00C619DB">
            <w:pPr>
              <w:rPr>
                <w:sz w:val="20"/>
              </w:rPr>
            </w:pPr>
            <w:r>
              <w:rPr>
                <w:b/>
                <w:sz w:val="20"/>
                <w:u w:val="single"/>
              </w:rPr>
              <w:t>9.2. Egyéb információk</w:t>
            </w:r>
          </w:p>
        </w:tc>
        <w:tc>
          <w:tcPr>
            <w:tcW w:w="300" w:type="dxa"/>
            <w:tcBorders>
              <w:right w:val="single" w:sz="12" w:space="0" w:color="auto"/>
            </w:tcBorders>
          </w:tcPr>
          <w:p w:rsidR="009821F9" w:rsidRDefault="009821F9" w:rsidP="00D55A42">
            <w:pPr>
              <w:rPr>
                <w:sz w:val="20"/>
              </w:rPr>
            </w:pPr>
          </w:p>
        </w:tc>
      </w:tr>
      <w:tr w:rsidR="009821F9" w:rsidTr="0013331B">
        <w:tc>
          <w:tcPr>
            <w:tcW w:w="271" w:type="dxa"/>
            <w:tcBorders>
              <w:left w:val="single" w:sz="12" w:space="0" w:color="auto"/>
            </w:tcBorders>
          </w:tcPr>
          <w:p w:rsidR="009821F9" w:rsidRDefault="009821F9" w:rsidP="00D55A42">
            <w:pPr>
              <w:rPr>
                <w:sz w:val="20"/>
              </w:rPr>
            </w:pPr>
          </w:p>
        </w:tc>
        <w:tc>
          <w:tcPr>
            <w:tcW w:w="9369" w:type="dxa"/>
            <w:gridSpan w:val="12"/>
          </w:tcPr>
          <w:p w:rsidR="009821F9" w:rsidRDefault="009821F9" w:rsidP="00C619DB">
            <w:pPr>
              <w:rPr>
                <w:sz w:val="20"/>
              </w:rPr>
            </w:pPr>
            <w:r w:rsidRPr="00341277">
              <w:rPr>
                <w:sz w:val="20"/>
              </w:rPr>
              <w:t>Nincs adat.</w:t>
            </w:r>
          </w:p>
        </w:tc>
        <w:tc>
          <w:tcPr>
            <w:tcW w:w="300" w:type="dxa"/>
            <w:tcBorders>
              <w:right w:val="single" w:sz="12" w:space="0" w:color="auto"/>
            </w:tcBorders>
          </w:tcPr>
          <w:p w:rsidR="009821F9" w:rsidRDefault="009821F9" w:rsidP="00D55A42">
            <w:pPr>
              <w:rPr>
                <w:sz w:val="20"/>
              </w:rPr>
            </w:pPr>
          </w:p>
        </w:tc>
      </w:tr>
      <w:tr w:rsidR="009821F9" w:rsidTr="0013331B">
        <w:tc>
          <w:tcPr>
            <w:tcW w:w="271" w:type="dxa"/>
            <w:tcBorders>
              <w:left w:val="single" w:sz="12" w:space="0" w:color="auto"/>
              <w:bottom w:val="single" w:sz="12" w:space="0" w:color="auto"/>
            </w:tcBorders>
          </w:tcPr>
          <w:p w:rsidR="009821F9" w:rsidRDefault="009821F9">
            <w:pPr>
              <w:rPr>
                <w:sz w:val="20"/>
              </w:rPr>
            </w:pPr>
          </w:p>
        </w:tc>
        <w:tc>
          <w:tcPr>
            <w:tcW w:w="9369" w:type="dxa"/>
            <w:gridSpan w:val="12"/>
            <w:tcBorders>
              <w:bottom w:val="single" w:sz="12" w:space="0" w:color="auto"/>
            </w:tcBorders>
          </w:tcPr>
          <w:p w:rsidR="009821F9" w:rsidRDefault="009821F9">
            <w:pPr>
              <w:rPr>
                <w:sz w:val="20"/>
              </w:rPr>
            </w:pPr>
          </w:p>
        </w:tc>
        <w:tc>
          <w:tcPr>
            <w:tcW w:w="300" w:type="dxa"/>
            <w:tcBorders>
              <w:bottom w:val="single" w:sz="12" w:space="0" w:color="auto"/>
              <w:right w:val="single" w:sz="12" w:space="0" w:color="auto"/>
            </w:tcBorders>
          </w:tcPr>
          <w:p w:rsidR="009821F9" w:rsidRDefault="009821F9">
            <w:pPr>
              <w:rPr>
                <w:sz w:val="20"/>
              </w:rPr>
            </w:pPr>
          </w:p>
        </w:tc>
      </w:tr>
      <w:tr w:rsidR="009821F9" w:rsidTr="0013331B">
        <w:tc>
          <w:tcPr>
            <w:tcW w:w="271" w:type="dxa"/>
          </w:tcPr>
          <w:p w:rsidR="009821F9" w:rsidRDefault="009821F9">
            <w:pPr>
              <w:rPr>
                <w:sz w:val="20"/>
              </w:rPr>
            </w:pPr>
          </w:p>
        </w:tc>
        <w:tc>
          <w:tcPr>
            <w:tcW w:w="9369" w:type="dxa"/>
            <w:gridSpan w:val="12"/>
          </w:tcPr>
          <w:p w:rsidR="009821F9" w:rsidRDefault="009821F9">
            <w:pPr>
              <w:rPr>
                <w:sz w:val="20"/>
              </w:rPr>
            </w:pPr>
          </w:p>
        </w:tc>
        <w:tc>
          <w:tcPr>
            <w:tcW w:w="300" w:type="dxa"/>
          </w:tcPr>
          <w:p w:rsidR="009821F9" w:rsidRDefault="009821F9">
            <w:pPr>
              <w:rPr>
                <w:sz w:val="20"/>
              </w:rPr>
            </w:pPr>
          </w:p>
        </w:tc>
      </w:tr>
      <w:tr w:rsidR="009821F9" w:rsidTr="0013331B">
        <w:tc>
          <w:tcPr>
            <w:tcW w:w="271" w:type="dxa"/>
            <w:tcBorders>
              <w:top w:val="single" w:sz="12" w:space="0" w:color="auto"/>
              <w:left w:val="single" w:sz="12" w:space="0" w:color="auto"/>
            </w:tcBorders>
          </w:tcPr>
          <w:p w:rsidR="009821F9" w:rsidRDefault="009821F9">
            <w:pPr>
              <w:rPr>
                <w:sz w:val="20"/>
              </w:rPr>
            </w:pPr>
          </w:p>
        </w:tc>
        <w:tc>
          <w:tcPr>
            <w:tcW w:w="9369" w:type="dxa"/>
            <w:gridSpan w:val="12"/>
            <w:tcBorders>
              <w:top w:val="single" w:sz="12" w:space="0" w:color="auto"/>
              <w:bottom w:val="single" w:sz="4" w:space="0" w:color="auto"/>
            </w:tcBorders>
          </w:tcPr>
          <w:p w:rsidR="009821F9" w:rsidRDefault="009821F9">
            <w:pPr>
              <w:rPr>
                <w:sz w:val="20"/>
              </w:rPr>
            </w:pPr>
          </w:p>
        </w:tc>
        <w:tc>
          <w:tcPr>
            <w:tcW w:w="300" w:type="dxa"/>
            <w:tcBorders>
              <w:top w:val="single" w:sz="12" w:space="0" w:color="auto"/>
              <w:right w:val="single" w:sz="12" w:space="0" w:color="auto"/>
            </w:tcBorders>
          </w:tcPr>
          <w:p w:rsidR="009821F9" w:rsidRDefault="009821F9">
            <w:pPr>
              <w:rPr>
                <w:sz w:val="20"/>
              </w:rPr>
            </w:pPr>
          </w:p>
        </w:tc>
      </w:tr>
      <w:tr w:rsidR="009821F9" w:rsidTr="0013331B">
        <w:tc>
          <w:tcPr>
            <w:tcW w:w="271" w:type="dxa"/>
            <w:tcBorders>
              <w:left w:val="single" w:sz="12" w:space="0" w:color="auto"/>
              <w:right w:val="single" w:sz="4" w:space="0" w:color="auto"/>
            </w:tcBorders>
          </w:tcPr>
          <w:p w:rsidR="009821F9" w:rsidRDefault="009821F9"/>
        </w:tc>
        <w:tc>
          <w:tcPr>
            <w:tcW w:w="9369" w:type="dxa"/>
            <w:gridSpan w:val="12"/>
            <w:tcBorders>
              <w:top w:val="single" w:sz="4" w:space="0" w:color="auto"/>
              <w:left w:val="single" w:sz="4" w:space="0" w:color="auto"/>
              <w:bottom w:val="single" w:sz="4" w:space="0" w:color="auto"/>
              <w:right w:val="single" w:sz="4" w:space="0" w:color="auto"/>
            </w:tcBorders>
            <w:shd w:val="clear" w:color="auto" w:fill="CCCCCC"/>
          </w:tcPr>
          <w:p w:rsidR="009821F9" w:rsidRDefault="009821F9">
            <w:pPr>
              <w:rPr>
                <w:b/>
                <w:bCs/>
              </w:rPr>
            </w:pPr>
            <w:r>
              <w:rPr>
                <w:b/>
              </w:rPr>
              <w:t xml:space="preserve">10. SZAKASZ: </w:t>
            </w:r>
            <w:r>
              <w:rPr>
                <w:b/>
                <w:bCs/>
              </w:rPr>
              <w:t>Stabilitás és reakciókészség</w:t>
            </w:r>
          </w:p>
        </w:tc>
        <w:tc>
          <w:tcPr>
            <w:tcW w:w="300" w:type="dxa"/>
            <w:tcBorders>
              <w:left w:val="single" w:sz="4" w:space="0" w:color="auto"/>
              <w:right w:val="single" w:sz="12" w:space="0" w:color="auto"/>
            </w:tcBorders>
          </w:tcPr>
          <w:p w:rsidR="009821F9" w:rsidRDefault="009821F9"/>
        </w:tc>
      </w:tr>
      <w:tr w:rsidR="009821F9" w:rsidTr="0013331B">
        <w:tc>
          <w:tcPr>
            <w:tcW w:w="271" w:type="dxa"/>
            <w:tcBorders>
              <w:left w:val="single" w:sz="12" w:space="0" w:color="auto"/>
            </w:tcBorders>
          </w:tcPr>
          <w:p w:rsidR="009821F9" w:rsidRDefault="009821F9">
            <w:pPr>
              <w:rPr>
                <w:sz w:val="20"/>
              </w:rPr>
            </w:pPr>
          </w:p>
        </w:tc>
        <w:tc>
          <w:tcPr>
            <w:tcW w:w="9369" w:type="dxa"/>
            <w:gridSpan w:val="12"/>
            <w:tcBorders>
              <w:top w:val="single" w:sz="4" w:space="0" w:color="auto"/>
            </w:tcBorders>
          </w:tcPr>
          <w:p w:rsidR="009821F9" w:rsidRDefault="009821F9">
            <w:pPr>
              <w:rPr>
                <w:sz w:val="20"/>
              </w:rPr>
            </w:pPr>
          </w:p>
        </w:tc>
        <w:tc>
          <w:tcPr>
            <w:tcW w:w="300" w:type="dxa"/>
            <w:tcBorders>
              <w:right w:val="single" w:sz="12" w:space="0" w:color="auto"/>
            </w:tcBorders>
          </w:tcPr>
          <w:p w:rsidR="009821F9" w:rsidRDefault="009821F9">
            <w:pPr>
              <w:rPr>
                <w:sz w:val="20"/>
              </w:rPr>
            </w:pPr>
          </w:p>
        </w:tc>
      </w:tr>
      <w:tr w:rsidR="009821F9" w:rsidTr="0013331B">
        <w:tc>
          <w:tcPr>
            <w:tcW w:w="271" w:type="dxa"/>
            <w:tcBorders>
              <w:left w:val="single" w:sz="12" w:space="0" w:color="auto"/>
            </w:tcBorders>
          </w:tcPr>
          <w:p w:rsidR="009821F9" w:rsidRDefault="009821F9">
            <w:pPr>
              <w:rPr>
                <w:sz w:val="20"/>
              </w:rPr>
            </w:pPr>
          </w:p>
        </w:tc>
        <w:tc>
          <w:tcPr>
            <w:tcW w:w="9369" w:type="dxa"/>
            <w:gridSpan w:val="12"/>
          </w:tcPr>
          <w:p w:rsidR="009821F9" w:rsidRDefault="009821F9" w:rsidP="00C619DB">
            <w:pPr>
              <w:jc w:val="both"/>
              <w:rPr>
                <w:sz w:val="20"/>
              </w:rPr>
            </w:pPr>
            <w:r>
              <w:rPr>
                <w:b/>
                <w:sz w:val="20"/>
                <w:u w:val="single"/>
              </w:rPr>
              <w:t>10.1. Reakciókészség</w:t>
            </w:r>
          </w:p>
        </w:tc>
        <w:tc>
          <w:tcPr>
            <w:tcW w:w="300" w:type="dxa"/>
            <w:tcBorders>
              <w:right w:val="single" w:sz="12" w:space="0" w:color="auto"/>
            </w:tcBorders>
          </w:tcPr>
          <w:p w:rsidR="009821F9" w:rsidRDefault="009821F9">
            <w:pPr>
              <w:pStyle w:val="lfej"/>
            </w:pPr>
          </w:p>
        </w:tc>
      </w:tr>
      <w:tr w:rsidR="009821F9" w:rsidTr="0013331B">
        <w:tc>
          <w:tcPr>
            <w:tcW w:w="271" w:type="dxa"/>
            <w:tcBorders>
              <w:left w:val="single" w:sz="12" w:space="0" w:color="auto"/>
            </w:tcBorders>
          </w:tcPr>
          <w:p w:rsidR="009821F9" w:rsidRDefault="009821F9">
            <w:pPr>
              <w:rPr>
                <w:sz w:val="20"/>
              </w:rPr>
            </w:pPr>
          </w:p>
        </w:tc>
        <w:tc>
          <w:tcPr>
            <w:tcW w:w="9369" w:type="dxa"/>
            <w:gridSpan w:val="12"/>
          </w:tcPr>
          <w:p w:rsidR="009821F9" w:rsidRPr="00341277" w:rsidRDefault="009821F9" w:rsidP="00C619DB">
            <w:pPr>
              <w:jc w:val="both"/>
              <w:rPr>
                <w:sz w:val="20"/>
              </w:rPr>
            </w:pPr>
            <w:r w:rsidRPr="00341277">
              <w:rPr>
                <w:sz w:val="20"/>
              </w:rPr>
              <w:t>Nincs adat.</w:t>
            </w:r>
          </w:p>
        </w:tc>
        <w:tc>
          <w:tcPr>
            <w:tcW w:w="300" w:type="dxa"/>
            <w:tcBorders>
              <w:right w:val="single" w:sz="12" w:space="0" w:color="auto"/>
            </w:tcBorders>
          </w:tcPr>
          <w:p w:rsidR="009821F9" w:rsidRDefault="009821F9">
            <w:pPr>
              <w:pStyle w:val="lfej"/>
            </w:pPr>
          </w:p>
        </w:tc>
      </w:tr>
      <w:tr w:rsidR="009821F9" w:rsidTr="0013331B">
        <w:tc>
          <w:tcPr>
            <w:tcW w:w="271" w:type="dxa"/>
            <w:tcBorders>
              <w:left w:val="single" w:sz="12" w:space="0" w:color="auto"/>
            </w:tcBorders>
          </w:tcPr>
          <w:p w:rsidR="009821F9" w:rsidRDefault="009821F9">
            <w:pPr>
              <w:rPr>
                <w:sz w:val="20"/>
              </w:rPr>
            </w:pPr>
          </w:p>
        </w:tc>
        <w:tc>
          <w:tcPr>
            <w:tcW w:w="9369" w:type="dxa"/>
            <w:gridSpan w:val="12"/>
          </w:tcPr>
          <w:p w:rsidR="009821F9" w:rsidRDefault="009821F9" w:rsidP="00C619DB">
            <w:pPr>
              <w:jc w:val="both"/>
              <w:rPr>
                <w:b/>
                <w:sz w:val="20"/>
                <w:u w:val="single"/>
              </w:rPr>
            </w:pPr>
            <w:r>
              <w:rPr>
                <w:b/>
                <w:sz w:val="20"/>
                <w:u w:val="single"/>
              </w:rPr>
              <w:t>10.2. Kémiai stabilitás</w:t>
            </w:r>
          </w:p>
        </w:tc>
        <w:tc>
          <w:tcPr>
            <w:tcW w:w="300" w:type="dxa"/>
            <w:tcBorders>
              <w:right w:val="single" w:sz="12" w:space="0" w:color="auto"/>
            </w:tcBorders>
          </w:tcPr>
          <w:p w:rsidR="009821F9" w:rsidRDefault="009821F9">
            <w:pPr>
              <w:pStyle w:val="lfej"/>
            </w:pPr>
          </w:p>
        </w:tc>
      </w:tr>
      <w:tr w:rsidR="009821F9" w:rsidTr="0013331B">
        <w:tc>
          <w:tcPr>
            <w:tcW w:w="271" w:type="dxa"/>
            <w:tcBorders>
              <w:left w:val="single" w:sz="12" w:space="0" w:color="auto"/>
            </w:tcBorders>
          </w:tcPr>
          <w:p w:rsidR="009821F9" w:rsidRDefault="009821F9">
            <w:pPr>
              <w:rPr>
                <w:sz w:val="20"/>
              </w:rPr>
            </w:pPr>
          </w:p>
        </w:tc>
        <w:tc>
          <w:tcPr>
            <w:tcW w:w="9369" w:type="dxa"/>
            <w:gridSpan w:val="12"/>
          </w:tcPr>
          <w:p w:rsidR="009821F9" w:rsidRDefault="009821F9" w:rsidP="00C619DB">
            <w:pPr>
              <w:jc w:val="both"/>
              <w:rPr>
                <w:sz w:val="20"/>
              </w:rPr>
            </w:pPr>
            <w:r>
              <w:rPr>
                <w:sz w:val="20"/>
              </w:rPr>
              <w:t>Normál használat esetén stabil.</w:t>
            </w:r>
          </w:p>
        </w:tc>
        <w:tc>
          <w:tcPr>
            <w:tcW w:w="300" w:type="dxa"/>
            <w:tcBorders>
              <w:right w:val="single" w:sz="12" w:space="0" w:color="auto"/>
            </w:tcBorders>
          </w:tcPr>
          <w:p w:rsidR="009821F9" w:rsidRDefault="009821F9">
            <w:pPr>
              <w:pStyle w:val="lfej"/>
            </w:pPr>
          </w:p>
        </w:tc>
      </w:tr>
      <w:tr w:rsidR="009821F9" w:rsidTr="0013331B">
        <w:tc>
          <w:tcPr>
            <w:tcW w:w="271" w:type="dxa"/>
            <w:tcBorders>
              <w:left w:val="single" w:sz="12" w:space="0" w:color="auto"/>
            </w:tcBorders>
          </w:tcPr>
          <w:p w:rsidR="009821F9" w:rsidRDefault="009821F9">
            <w:pPr>
              <w:rPr>
                <w:sz w:val="20"/>
              </w:rPr>
            </w:pPr>
          </w:p>
        </w:tc>
        <w:tc>
          <w:tcPr>
            <w:tcW w:w="9369" w:type="dxa"/>
            <w:gridSpan w:val="12"/>
          </w:tcPr>
          <w:p w:rsidR="009821F9" w:rsidRDefault="009821F9" w:rsidP="00C619DB">
            <w:pPr>
              <w:jc w:val="both"/>
              <w:rPr>
                <w:sz w:val="20"/>
              </w:rPr>
            </w:pPr>
            <w:r>
              <w:rPr>
                <w:b/>
                <w:sz w:val="20"/>
                <w:u w:val="single"/>
              </w:rPr>
              <w:t>10.3. A veszélyes reakciók lehetősége</w:t>
            </w:r>
          </w:p>
        </w:tc>
        <w:tc>
          <w:tcPr>
            <w:tcW w:w="300" w:type="dxa"/>
            <w:tcBorders>
              <w:right w:val="single" w:sz="12" w:space="0" w:color="auto"/>
            </w:tcBorders>
          </w:tcPr>
          <w:p w:rsidR="009821F9" w:rsidRDefault="009821F9">
            <w:pPr>
              <w:pStyle w:val="lfej"/>
            </w:pPr>
          </w:p>
        </w:tc>
      </w:tr>
      <w:tr w:rsidR="009821F9" w:rsidTr="0013331B">
        <w:tc>
          <w:tcPr>
            <w:tcW w:w="271" w:type="dxa"/>
            <w:tcBorders>
              <w:left w:val="single" w:sz="12" w:space="0" w:color="auto"/>
            </w:tcBorders>
          </w:tcPr>
          <w:p w:rsidR="009821F9" w:rsidRDefault="009821F9">
            <w:pPr>
              <w:rPr>
                <w:sz w:val="20"/>
              </w:rPr>
            </w:pPr>
          </w:p>
        </w:tc>
        <w:tc>
          <w:tcPr>
            <w:tcW w:w="9369" w:type="dxa"/>
            <w:gridSpan w:val="12"/>
          </w:tcPr>
          <w:p w:rsidR="009821F9" w:rsidRDefault="009821F9" w:rsidP="00C619DB">
            <w:pPr>
              <w:jc w:val="both"/>
              <w:rPr>
                <w:sz w:val="20"/>
              </w:rPr>
            </w:pPr>
            <w:r>
              <w:rPr>
                <w:sz w:val="20"/>
              </w:rPr>
              <w:t>Nincs adat.</w:t>
            </w:r>
          </w:p>
        </w:tc>
        <w:tc>
          <w:tcPr>
            <w:tcW w:w="300" w:type="dxa"/>
            <w:tcBorders>
              <w:right w:val="single" w:sz="12" w:space="0" w:color="auto"/>
            </w:tcBorders>
          </w:tcPr>
          <w:p w:rsidR="009821F9" w:rsidRDefault="009821F9">
            <w:pPr>
              <w:pStyle w:val="lfej"/>
            </w:pPr>
          </w:p>
        </w:tc>
      </w:tr>
      <w:tr w:rsidR="009821F9" w:rsidTr="0013331B">
        <w:tc>
          <w:tcPr>
            <w:tcW w:w="271" w:type="dxa"/>
            <w:tcBorders>
              <w:left w:val="single" w:sz="12" w:space="0" w:color="auto"/>
            </w:tcBorders>
          </w:tcPr>
          <w:p w:rsidR="009821F9" w:rsidRDefault="009821F9">
            <w:pPr>
              <w:rPr>
                <w:sz w:val="20"/>
              </w:rPr>
            </w:pPr>
          </w:p>
        </w:tc>
        <w:tc>
          <w:tcPr>
            <w:tcW w:w="9369" w:type="dxa"/>
            <w:gridSpan w:val="12"/>
          </w:tcPr>
          <w:p w:rsidR="009821F9" w:rsidRDefault="009821F9" w:rsidP="00A30DA2">
            <w:pPr>
              <w:jc w:val="both"/>
              <w:rPr>
                <w:sz w:val="20"/>
              </w:rPr>
            </w:pPr>
            <w:r>
              <w:rPr>
                <w:b/>
                <w:sz w:val="20"/>
                <w:u w:val="single"/>
              </w:rPr>
              <w:t>10.4. Kerülendő körülmények</w:t>
            </w:r>
          </w:p>
        </w:tc>
        <w:tc>
          <w:tcPr>
            <w:tcW w:w="300" w:type="dxa"/>
            <w:tcBorders>
              <w:right w:val="single" w:sz="12" w:space="0" w:color="auto"/>
            </w:tcBorders>
          </w:tcPr>
          <w:p w:rsidR="009821F9" w:rsidRDefault="009821F9">
            <w:pPr>
              <w:pStyle w:val="lfej"/>
            </w:pPr>
          </w:p>
        </w:tc>
      </w:tr>
      <w:tr w:rsidR="009821F9" w:rsidTr="0013331B">
        <w:tc>
          <w:tcPr>
            <w:tcW w:w="271" w:type="dxa"/>
            <w:tcBorders>
              <w:left w:val="single" w:sz="12" w:space="0" w:color="auto"/>
            </w:tcBorders>
          </w:tcPr>
          <w:p w:rsidR="009821F9" w:rsidRDefault="009821F9">
            <w:pPr>
              <w:rPr>
                <w:sz w:val="20"/>
              </w:rPr>
            </w:pPr>
          </w:p>
        </w:tc>
        <w:tc>
          <w:tcPr>
            <w:tcW w:w="9369" w:type="dxa"/>
            <w:gridSpan w:val="12"/>
          </w:tcPr>
          <w:p w:rsidR="009821F9" w:rsidRDefault="009821F9" w:rsidP="00A30DA2">
            <w:pPr>
              <w:jc w:val="both"/>
              <w:rPr>
                <w:sz w:val="20"/>
              </w:rPr>
            </w:pPr>
            <w:r>
              <w:rPr>
                <w:sz w:val="20"/>
              </w:rPr>
              <w:t>Hőtől, gyújtóforrástól, forró felülettől, szikrától, nyílt lángtól távol kell tartani.</w:t>
            </w:r>
          </w:p>
        </w:tc>
        <w:tc>
          <w:tcPr>
            <w:tcW w:w="300" w:type="dxa"/>
            <w:tcBorders>
              <w:right w:val="single" w:sz="12" w:space="0" w:color="auto"/>
            </w:tcBorders>
          </w:tcPr>
          <w:p w:rsidR="009821F9" w:rsidRDefault="009821F9">
            <w:pPr>
              <w:pStyle w:val="lfej"/>
            </w:pPr>
          </w:p>
        </w:tc>
      </w:tr>
      <w:tr w:rsidR="009821F9" w:rsidTr="0013331B">
        <w:tc>
          <w:tcPr>
            <w:tcW w:w="271" w:type="dxa"/>
            <w:tcBorders>
              <w:left w:val="single" w:sz="12" w:space="0" w:color="auto"/>
            </w:tcBorders>
          </w:tcPr>
          <w:p w:rsidR="009821F9" w:rsidRDefault="009821F9">
            <w:pPr>
              <w:rPr>
                <w:sz w:val="20"/>
              </w:rPr>
            </w:pPr>
          </w:p>
        </w:tc>
        <w:tc>
          <w:tcPr>
            <w:tcW w:w="9369" w:type="dxa"/>
            <w:gridSpan w:val="12"/>
          </w:tcPr>
          <w:p w:rsidR="009821F9" w:rsidRDefault="009821F9" w:rsidP="00A30DA2">
            <w:pPr>
              <w:rPr>
                <w:b/>
                <w:sz w:val="20"/>
                <w:u w:val="single"/>
              </w:rPr>
            </w:pPr>
            <w:r>
              <w:rPr>
                <w:b/>
                <w:sz w:val="20"/>
                <w:u w:val="single"/>
              </w:rPr>
              <w:t>10.5. Nem összeférhető anyagok</w:t>
            </w:r>
          </w:p>
        </w:tc>
        <w:tc>
          <w:tcPr>
            <w:tcW w:w="300" w:type="dxa"/>
            <w:tcBorders>
              <w:right w:val="single" w:sz="12" w:space="0" w:color="auto"/>
            </w:tcBorders>
          </w:tcPr>
          <w:p w:rsidR="009821F9" w:rsidRDefault="009821F9">
            <w:pPr>
              <w:pStyle w:val="lfej"/>
            </w:pPr>
          </w:p>
        </w:tc>
      </w:tr>
      <w:tr w:rsidR="009821F9" w:rsidTr="0013331B">
        <w:tc>
          <w:tcPr>
            <w:tcW w:w="271" w:type="dxa"/>
            <w:tcBorders>
              <w:left w:val="single" w:sz="12" w:space="0" w:color="auto"/>
            </w:tcBorders>
          </w:tcPr>
          <w:p w:rsidR="009821F9" w:rsidRDefault="009821F9">
            <w:pPr>
              <w:rPr>
                <w:sz w:val="20"/>
              </w:rPr>
            </w:pPr>
          </w:p>
        </w:tc>
        <w:tc>
          <w:tcPr>
            <w:tcW w:w="9369" w:type="dxa"/>
            <w:gridSpan w:val="12"/>
          </w:tcPr>
          <w:p w:rsidR="009821F9" w:rsidRDefault="009821F9" w:rsidP="0064751B">
            <w:pPr>
              <w:rPr>
                <w:sz w:val="20"/>
              </w:rPr>
            </w:pPr>
            <w:r>
              <w:rPr>
                <w:sz w:val="20"/>
              </w:rPr>
              <w:t>Erős oxidálószerek.</w:t>
            </w:r>
          </w:p>
        </w:tc>
        <w:tc>
          <w:tcPr>
            <w:tcW w:w="300" w:type="dxa"/>
            <w:tcBorders>
              <w:right w:val="single" w:sz="12" w:space="0" w:color="auto"/>
            </w:tcBorders>
          </w:tcPr>
          <w:p w:rsidR="009821F9" w:rsidRDefault="009821F9">
            <w:pPr>
              <w:pStyle w:val="lfej"/>
            </w:pPr>
          </w:p>
        </w:tc>
      </w:tr>
      <w:tr w:rsidR="009821F9" w:rsidTr="0013331B">
        <w:tc>
          <w:tcPr>
            <w:tcW w:w="271" w:type="dxa"/>
            <w:tcBorders>
              <w:left w:val="single" w:sz="12" w:space="0" w:color="auto"/>
            </w:tcBorders>
          </w:tcPr>
          <w:p w:rsidR="009821F9" w:rsidRDefault="009821F9">
            <w:pPr>
              <w:rPr>
                <w:sz w:val="20"/>
              </w:rPr>
            </w:pPr>
          </w:p>
        </w:tc>
        <w:tc>
          <w:tcPr>
            <w:tcW w:w="9369" w:type="dxa"/>
            <w:gridSpan w:val="12"/>
          </w:tcPr>
          <w:p w:rsidR="009821F9" w:rsidRDefault="009821F9" w:rsidP="00A30DA2">
            <w:pPr>
              <w:jc w:val="both"/>
              <w:rPr>
                <w:sz w:val="20"/>
              </w:rPr>
            </w:pPr>
            <w:r>
              <w:rPr>
                <w:b/>
                <w:sz w:val="20"/>
                <w:u w:val="single"/>
              </w:rPr>
              <w:t>10.6. Veszélyes bomlástermékek</w:t>
            </w:r>
          </w:p>
        </w:tc>
        <w:tc>
          <w:tcPr>
            <w:tcW w:w="300" w:type="dxa"/>
            <w:tcBorders>
              <w:right w:val="single" w:sz="12" w:space="0" w:color="auto"/>
            </w:tcBorders>
          </w:tcPr>
          <w:p w:rsidR="009821F9" w:rsidRDefault="009821F9">
            <w:pPr>
              <w:pStyle w:val="lfej"/>
            </w:pPr>
          </w:p>
        </w:tc>
      </w:tr>
      <w:tr w:rsidR="009821F9" w:rsidTr="0013331B">
        <w:tc>
          <w:tcPr>
            <w:tcW w:w="271" w:type="dxa"/>
            <w:tcBorders>
              <w:left w:val="single" w:sz="12" w:space="0" w:color="auto"/>
            </w:tcBorders>
          </w:tcPr>
          <w:p w:rsidR="009821F9" w:rsidRDefault="009821F9">
            <w:pPr>
              <w:rPr>
                <w:sz w:val="20"/>
              </w:rPr>
            </w:pPr>
          </w:p>
        </w:tc>
        <w:tc>
          <w:tcPr>
            <w:tcW w:w="9369" w:type="dxa"/>
            <w:gridSpan w:val="12"/>
          </w:tcPr>
          <w:p w:rsidR="009821F9" w:rsidRDefault="009821F9" w:rsidP="007E553C">
            <w:pPr>
              <w:jc w:val="both"/>
              <w:rPr>
                <w:sz w:val="20"/>
              </w:rPr>
            </w:pPr>
            <w:r>
              <w:rPr>
                <w:sz w:val="20"/>
              </w:rPr>
              <w:t>Tűz esetén mérgező gázok, gőzök, füst szabadulhatnak fel.</w:t>
            </w:r>
          </w:p>
        </w:tc>
        <w:tc>
          <w:tcPr>
            <w:tcW w:w="300" w:type="dxa"/>
            <w:tcBorders>
              <w:right w:val="single" w:sz="12" w:space="0" w:color="auto"/>
            </w:tcBorders>
          </w:tcPr>
          <w:p w:rsidR="009821F9" w:rsidRDefault="009821F9">
            <w:pPr>
              <w:pStyle w:val="lfej"/>
            </w:pPr>
          </w:p>
        </w:tc>
      </w:tr>
      <w:tr w:rsidR="009821F9" w:rsidTr="0013331B">
        <w:tc>
          <w:tcPr>
            <w:tcW w:w="271" w:type="dxa"/>
            <w:tcBorders>
              <w:left w:val="single" w:sz="12" w:space="0" w:color="auto"/>
              <w:bottom w:val="single" w:sz="12" w:space="0" w:color="auto"/>
            </w:tcBorders>
          </w:tcPr>
          <w:p w:rsidR="009821F9" w:rsidRDefault="009821F9">
            <w:pPr>
              <w:rPr>
                <w:sz w:val="20"/>
              </w:rPr>
            </w:pPr>
          </w:p>
        </w:tc>
        <w:tc>
          <w:tcPr>
            <w:tcW w:w="9369" w:type="dxa"/>
            <w:gridSpan w:val="12"/>
            <w:tcBorders>
              <w:bottom w:val="single" w:sz="12" w:space="0" w:color="auto"/>
            </w:tcBorders>
          </w:tcPr>
          <w:p w:rsidR="009821F9" w:rsidRDefault="009821F9">
            <w:pPr>
              <w:rPr>
                <w:sz w:val="20"/>
              </w:rPr>
            </w:pPr>
          </w:p>
        </w:tc>
        <w:tc>
          <w:tcPr>
            <w:tcW w:w="300" w:type="dxa"/>
            <w:tcBorders>
              <w:bottom w:val="single" w:sz="12" w:space="0" w:color="auto"/>
              <w:right w:val="single" w:sz="12" w:space="0" w:color="auto"/>
            </w:tcBorders>
          </w:tcPr>
          <w:p w:rsidR="009821F9" w:rsidRDefault="009821F9">
            <w:pPr>
              <w:rPr>
                <w:sz w:val="20"/>
              </w:rPr>
            </w:pPr>
          </w:p>
        </w:tc>
      </w:tr>
      <w:tr w:rsidR="009821F9" w:rsidTr="0013331B">
        <w:tc>
          <w:tcPr>
            <w:tcW w:w="271" w:type="dxa"/>
          </w:tcPr>
          <w:p w:rsidR="009821F9" w:rsidRDefault="009821F9">
            <w:pPr>
              <w:rPr>
                <w:sz w:val="20"/>
              </w:rPr>
            </w:pPr>
          </w:p>
        </w:tc>
        <w:tc>
          <w:tcPr>
            <w:tcW w:w="9369" w:type="dxa"/>
            <w:gridSpan w:val="12"/>
          </w:tcPr>
          <w:p w:rsidR="009821F9" w:rsidRDefault="009821F9">
            <w:pPr>
              <w:rPr>
                <w:sz w:val="20"/>
              </w:rPr>
            </w:pPr>
          </w:p>
        </w:tc>
        <w:tc>
          <w:tcPr>
            <w:tcW w:w="300" w:type="dxa"/>
          </w:tcPr>
          <w:p w:rsidR="009821F9" w:rsidRDefault="009821F9">
            <w:pPr>
              <w:rPr>
                <w:sz w:val="20"/>
              </w:rPr>
            </w:pPr>
          </w:p>
        </w:tc>
      </w:tr>
      <w:tr w:rsidR="009821F9" w:rsidTr="0013331B">
        <w:tc>
          <w:tcPr>
            <w:tcW w:w="271" w:type="dxa"/>
            <w:tcBorders>
              <w:top w:val="single" w:sz="12" w:space="0" w:color="auto"/>
              <w:left w:val="single" w:sz="12" w:space="0" w:color="auto"/>
            </w:tcBorders>
          </w:tcPr>
          <w:p w:rsidR="009821F9" w:rsidRDefault="009821F9">
            <w:pPr>
              <w:rPr>
                <w:sz w:val="20"/>
              </w:rPr>
            </w:pPr>
          </w:p>
        </w:tc>
        <w:tc>
          <w:tcPr>
            <w:tcW w:w="9369" w:type="dxa"/>
            <w:gridSpan w:val="12"/>
            <w:tcBorders>
              <w:top w:val="single" w:sz="12" w:space="0" w:color="auto"/>
              <w:bottom w:val="single" w:sz="4" w:space="0" w:color="auto"/>
            </w:tcBorders>
          </w:tcPr>
          <w:p w:rsidR="009821F9" w:rsidRDefault="009821F9">
            <w:pPr>
              <w:rPr>
                <w:sz w:val="20"/>
              </w:rPr>
            </w:pPr>
          </w:p>
        </w:tc>
        <w:tc>
          <w:tcPr>
            <w:tcW w:w="300" w:type="dxa"/>
            <w:tcBorders>
              <w:top w:val="single" w:sz="12" w:space="0" w:color="auto"/>
              <w:right w:val="single" w:sz="12" w:space="0" w:color="auto"/>
            </w:tcBorders>
          </w:tcPr>
          <w:p w:rsidR="009821F9" w:rsidRDefault="009821F9">
            <w:pPr>
              <w:rPr>
                <w:sz w:val="20"/>
              </w:rPr>
            </w:pPr>
          </w:p>
        </w:tc>
      </w:tr>
      <w:tr w:rsidR="009821F9" w:rsidTr="0013331B">
        <w:tc>
          <w:tcPr>
            <w:tcW w:w="271" w:type="dxa"/>
            <w:tcBorders>
              <w:left w:val="single" w:sz="12" w:space="0" w:color="auto"/>
              <w:right w:val="single" w:sz="4" w:space="0" w:color="auto"/>
            </w:tcBorders>
          </w:tcPr>
          <w:p w:rsidR="009821F9" w:rsidRDefault="009821F9"/>
        </w:tc>
        <w:tc>
          <w:tcPr>
            <w:tcW w:w="9369" w:type="dxa"/>
            <w:gridSpan w:val="12"/>
            <w:tcBorders>
              <w:top w:val="single" w:sz="4" w:space="0" w:color="auto"/>
              <w:left w:val="single" w:sz="4" w:space="0" w:color="auto"/>
              <w:bottom w:val="single" w:sz="4" w:space="0" w:color="auto"/>
              <w:right w:val="single" w:sz="4" w:space="0" w:color="auto"/>
            </w:tcBorders>
            <w:shd w:val="clear" w:color="auto" w:fill="CCCCCC"/>
          </w:tcPr>
          <w:p w:rsidR="009821F9" w:rsidRDefault="009821F9">
            <w:pPr>
              <w:rPr>
                <w:b/>
                <w:bCs/>
              </w:rPr>
            </w:pPr>
            <w:r>
              <w:rPr>
                <w:b/>
              </w:rPr>
              <w:t>11. SZAKASZ: Toxikológiai adatok</w:t>
            </w:r>
          </w:p>
        </w:tc>
        <w:tc>
          <w:tcPr>
            <w:tcW w:w="300" w:type="dxa"/>
            <w:tcBorders>
              <w:left w:val="single" w:sz="4" w:space="0" w:color="auto"/>
              <w:right w:val="single" w:sz="12" w:space="0" w:color="auto"/>
            </w:tcBorders>
          </w:tcPr>
          <w:p w:rsidR="009821F9" w:rsidRDefault="009821F9"/>
        </w:tc>
      </w:tr>
      <w:tr w:rsidR="009821F9" w:rsidTr="0013331B">
        <w:tc>
          <w:tcPr>
            <w:tcW w:w="271" w:type="dxa"/>
            <w:tcBorders>
              <w:left w:val="single" w:sz="12" w:space="0" w:color="auto"/>
            </w:tcBorders>
          </w:tcPr>
          <w:p w:rsidR="009821F9" w:rsidRDefault="009821F9">
            <w:pPr>
              <w:rPr>
                <w:sz w:val="20"/>
              </w:rPr>
            </w:pPr>
          </w:p>
        </w:tc>
        <w:tc>
          <w:tcPr>
            <w:tcW w:w="9369" w:type="dxa"/>
            <w:gridSpan w:val="12"/>
            <w:tcBorders>
              <w:top w:val="single" w:sz="4" w:space="0" w:color="auto"/>
            </w:tcBorders>
          </w:tcPr>
          <w:p w:rsidR="009821F9" w:rsidRDefault="009821F9">
            <w:pPr>
              <w:rPr>
                <w:sz w:val="20"/>
              </w:rPr>
            </w:pPr>
          </w:p>
        </w:tc>
        <w:tc>
          <w:tcPr>
            <w:tcW w:w="300" w:type="dxa"/>
            <w:tcBorders>
              <w:right w:val="single" w:sz="12" w:space="0" w:color="auto"/>
            </w:tcBorders>
          </w:tcPr>
          <w:p w:rsidR="009821F9" w:rsidRDefault="009821F9">
            <w:pPr>
              <w:rPr>
                <w:sz w:val="20"/>
              </w:rPr>
            </w:pPr>
          </w:p>
        </w:tc>
      </w:tr>
      <w:tr w:rsidR="009821F9" w:rsidTr="0013331B">
        <w:tc>
          <w:tcPr>
            <w:tcW w:w="271" w:type="dxa"/>
            <w:tcBorders>
              <w:left w:val="single" w:sz="12" w:space="0" w:color="auto"/>
            </w:tcBorders>
          </w:tcPr>
          <w:p w:rsidR="009821F9" w:rsidRDefault="009821F9" w:rsidP="00D55A42">
            <w:pPr>
              <w:rPr>
                <w:sz w:val="20"/>
              </w:rPr>
            </w:pPr>
          </w:p>
        </w:tc>
        <w:tc>
          <w:tcPr>
            <w:tcW w:w="9369" w:type="dxa"/>
            <w:gridSpan w:val="12"/>
          </w:tcPr>
          <w:p w:rsidR="009821F9" w:rsidRDefault="009821F9" w:rsidP="00D55A42">
            <w:pPr>
              <w:jc w:val="both"/>
              <w:rPr>
                <w:sz w:val="20"/>
              </w:rPr>
            </w:pPr>
            <w:r>
              <w:rPr>
                <w:b/>
                <w:sz w:val="20"/>
                <w:u w:val="single"/>
              </w:rPr>
              <w:t>11.1. A toxikológiai hatásokra vonatkozó információ</w:t>
            </w:r>
          </w:p>
        </w:tc>
        <w:tc>
          <w:tcPr>
            <w:tcW w:w="300" w:type="dxa"/>
            <w:tcBorders>
              <w:right w:val="single" w:sz="12" w:space="0" w:color="auto"/>
            </w:tcBorders>
          </w:tcPr>
          <w:p w:rsidR="009821F9" w:rsidRDefault="009821F9" w:rsidP="00D55A42">
            <w:pPr>
              <w:rPr>
                <w:sz w:val="20"/>
              </w:rPr>
            </w:pPr>
          </w:p>
        </w:tc>
      </w:tr>
      <w:tr w:rsidR="009821F9" w:rsidTr="0013331B">
        <w:tc>
          <w:tcPr>
            <w:tcW w:w="271" w:type="dxa"/>
            <w:tcBorders>
              <w:left w:val="single" w:sz="12" w:space="0" w:color="auto"/>
            </w:tcBorders>
          </w:tcPr>
          <w:p w:rsidR="009821F9" w:rsidRDefault="009821F9" w:rsidP="00D55A42">
            <w:pPr>
              <w:rPr>
                <w:sz w:val="20"/>
              </w:rPr>
            </w:pPr>
          </w:p>
        </w:tc>
        <w:tc>
          <w:tcPr>
            <w:tcW w:w="2423" w:type="dxa"/>
            <w:gridSpan w:val="3"/>
          </w:tcPr>
          <w:p w:rsidR="009821F9" w:rsidRPr="00764565" w:rsidRDefault="009821F9" w:rsidP="00A30DA2">
            <w:pPr>
              <w:rPr>
                <w:b/>
                <w:bCs/>
                <w:sz w:val="20"/>
              </w:rPr>
            </w:pPr>
            <w:r w:rsidRPr="00764565">
              <w:rPr>
                <w:b/>
                <w:bCs/>
                <w:sz w:val="20"/>
              </w:rPr>
              <w:t>Belélegezve:</w:t>
            </w:r>
          </w:p>
        </w:tc>
        <w:tc>
          <w:tcPr>
            <w:tcW w:w="6946" w:type="dxa"/>
            <w:gridSpan w:val="9"/>
          </w:tcPr>
          <w:p w:rsidR="009821F9" w:rsidRDefault="009821F9" w:rsidP="001B1EEB">
            <w:pPr>
              <w:jc w:val="both"/>
              <w:rPr>
                <w:sz w:val="20"/>
              </w:rPr>
            </w:pPr>
            <w:r>
              <w:rPr>
                <w:sz w:val="20"/>
              </w:rPr>
              <w:t>Fejfájást, álmosságot, szédülést okozhatnak, azonnal orvoshoz kell fordulni.</w:t>
            </w:r>
          </w:p>
        </w:tc>
        <w:tc>
          <w:tcPr>
            <w:tcW w:w="300" w:type="dxa"/>
            <w:tcBorders>
              <w:right w:val="single" w:sz="12" w:space="0" w:color="auto"/>
            </w:tcBorders>
          </w:tcPr>
          <w:p w:rsidR="009821F9" w:rsidRDefault="009821F9" w:rsidP="00D55A42">
            <w:pPr>
              <w:rPr>
                <w:sz w:val="20"/>
              </w:rPr>
            </w:pPr>
          </w:p>
        </w:tc>
      </w:tr>
      <w:tr w:rsidR="009821F9" w:rsidTr="0013331B">
        <w:tc>
          <w:tcPr>
            <w:tcW w:w="271" w:type="dxa"/>
            <w:tcBorders>
              <w:left w:val="single" w:sz="12" w:space="0" w:color="auto"/>
            </w:tcBorders>
          </w:tcPr>
          <w:p w:rsidR="009821F9" w:rsidRDefault="009821F9" w:rsidP="00D55A42">
            <w:pPr>
              <w:rPr>
                <w:sz w:val="20"/>
              </w:rPr>
            </w:pPr>
          </w:p>
        </w:tc>
        <w:tc>
          <w:tcPr>
            <w:tcW w:w="2423" w:type="dxa"/>
            <w:gridSpan w:val="3"/>
          </w:tcPr>
          <w:p w:rsidR="009821F9" w:rsidRPr="00764565" w:rsidRDefault="009821F9" w:rsidP="00A30DA2">
            <w:pPr>
              <w:rPr>
                <w:b/>
                <w:bCs/>
                <w:sz w:val="20"/>
              </w:rPr>
            </w:pPr>
            <w:r w:rsidRPr="00764565">
              <w:rPr>
                <w:b/>
                <w:bCs/>
                <w:sz w:val="20"/>
              </w:rPr>
              <w:t>Bőrre kerülve:</w:t>
            </w:r>
          </w:p>
        </w:tc>
        <w:tc>
          <w:tcPr>
            <w:tcW w:w="6946" w:type="dxa"/>
            <w:gridSpan w:val="9"/>
          </w:tcPr>
          <w:p w:rsidR="009821F9" w:rsidRDefault="009821F9" w:rsidP="001B1EEB">
            <w:pPr>
              <w:jc w:val="both"/>
              <w:rPr>
                <w:sz w:val="20"/>
              </w:rPr>
            </w:pPr>
            <w:r>
              <w:rPr>
                <w:sz w:val="20"/>
              </w:rPr>
              <w:t>Irritációt okozhat (fagyás/égési sérülés veszélye fennáll). A bőrt kiszáríthatja.</w:t>
            </w:r>
          </w:p>
        </w:tc>
        <w:tc>
          <w:tcPr>
            <w:tcW w:w="300" w:type="dxa"/>
            <w:tcBorders>
              <w:right w:val="single" w:sz="12" w:space="0" w:color="auto"/>
            </w:tcBorders>
          </w:tcPr>
          <w:p w:rsidR="009821F9" w:rsidRDefault="009821F9" w:rsidP="00D55A42">
            <w:pPr>
              <w:rPr>
                <w:sz w:val="20"/>
              </w:rPr>
            </w:pPr>
          </w:p>
        </w:tc>
      </w:tr>
      <w:tr w:rsidR="009821F9" w:rsidTr="0013331B">
        <w:tc>
          <w:tcPr>
            <w:tcW w:w="271" w:type="dxa"/>
            <w:tcBorders>
              <w:left w:val="single" w:sz="12" w:space="0" w:color="auto"/>
            </w:tcBorders>
          </w:tcPr>
          <w:p w:rsidR="009821F9" w:rsidRDefault="009821F9" w:rsidP="00D55A42">
            <w:pPr>
              <w:rPr>
                <w:sz w:val="20"/>
              </w:rPr>
            </w:pPr>
          </w:p>
        </w:tc>
        <w:tc>
          <w:tcPr>
            <w:tcW w:w="2423" w:type="dxa"/>
            <w:gridSpan w:val="3"/>
          </w:tcPr>
          <w:p w:rsidR="009821F9" w:rsidRPr="00764565" w:rsidRDefault="009821F9" w:rsidP="00A30DA2">
            <w:pPr>
              <w:rPr>
                <w:b/>
                <w:bCs/>
                <w:sz w:val="20"/>
              </w:rPr>
            </w:pPr>
            <w:r w:rsidRPr="00764565">
              <w:rPr>
                <w:b/>
                <w:bCs/>
                <w:sz w:val="20"/>
              </w:rPr>
              <w:t>Szembe jutva:</w:t>
            </w:r>
          </w:p>
        </w:tc>
        <w:tc>
          <w:tcPr>
            <w:tcW w:w="6946" w:type="dxa"/>
            <w:gridSpan w:val="9"/>
          </w:tcPr>
          <w:p w:rsidR="009821F9" w:rsidRDefault="009821F9" w:rsidP="009821F9">
            <w:pPr>
              <w:jc w:val="both"/>
              <w:rPr>
                <w:sz w:val="20"/>
              </w:rPr>
            </w:pPr>
            <w:r>
              <w:rPr>
                <w:sz w:val="20"/>
              </w:rPr>
              <w:t>Átmeneti irritáció lehetséges.(fagyás/égési sérülés veszélye fennáll)</w:t>
            </w:r>
          </w:p>
        </w:tc>
        <w:tc>
          <w:tcPr>
            <w:tcW w:w="300" w:type="dxa"/>
            <w:tcBorders>
              <w:right w:val="single" w:sz="12" w:space="0" w:color="auto"/>
            </w:tcBorders>
          </w:tcPr>
          <w:p w:rsidR="009821F9" w:rsidRDefault="009821F9" w:rsidP="00D55A42">
            <w:pPr>
              <w:rPr>
                <w:sz w:val="20"/>
              </w:rPr>
            </w:pPr>
          </w:p>
        </w:tc>
      </w:tr>
      <w:tr w:rsidR="009821F9" w:rsidTr="0013331B">
        <w:tc>
          <w:tcPr>
            <w:tcW w:w="271" w:type="dxa"/>
            <w:tcBorders>
              <w:left w:val="single" w:sz="12" w:space="0" w:color="auto"/>
            </w:tcBorders>
          </w:tcPr>
          <w:p w:rsidR="009821F9" w:rsidRDefault="009821F9" w:rsidP="00D55A42">
            <w:pPr>
              <w:rPr>
                <w:sz w:val="20"/>
              </w:rPr>
            </w:pPr>
          </w:p>
        </w:tc>
        <w:tc>
          <w:tcPr>
            <w:tcW w:w="2423" w:type="dxa"/>
            <w:gridSpan w:val="3"/>
          </w:tcPr>
          <w:p w:rsidR="009821F9" w:rsidRPr="00764565" w:rsidRDefault="009821F9" w:rsidP="00A30DA2">
            <w:pPr>
              <w:rPr>
                <w:b/>
                <w:bCs/>
                <w:sz w:val="20"/>
              </w:rPr>
            </w:pPr>
            <w:r w:rsidRPr="00764565">
              <w:rPr>
                <w:b/>
                <w:bCs/>
                <w:sz w:val="20"/>
              </w:rPr>
              <w:t>Lenyelve:</w:t>
            </w:r>
          </w:p>
        </w:tc>
        <w:tc>
          <w:tcPr>
            <w:tcW w:w="6946" w:type="dxa"/>
            <w:gridSpan w:val="9"/>
          </w:tcPr>
          <w:p w:rsidR="009821F9" w:rsidRDefault="009821F9" w:rsidP="00A30DA2">
            <w:pPr>
              <w:jc w:val="both"/>
              <w:rPr>
                <w:sz w:val="20"/>
              </w:rPr>
            </w:pPr>
            <w:r>
              <w:rPr>
                <w:sz w:val="20"/>
              </w:rPr>
              <w:t>A termék lenyelése nem valószínű.</w:t>
            </w:r>
          </w:p>
        </w:tc>
        <w:tc>
          <w:tcPr>
            <w:tcW w:w="300" w:type="dxa"/>
            <w:tcBorders>
              <w:right w:val="single" w:sz="12" w:space="0" w:color="auto"/>
            </w:tcBorders>
          </w:tcPr>
          <w:p w:rsidR="009821F9" w:rsidRDefault="009821F9" w:rsidP="00D55A42">
            <w:pPr>
              <w:rPr>
                <w:sz w:val="20"/>
              </w:rPr>
            </w:pPr>
          </w:p>
        </w:tc>
      </w:tr>
      <w:tr w:rsidR="009821F9" w:rsidTr="0013331B">
        <w:tc>
          <w:tcPr>
            <w:tcW w:w="271" w:type="dxa"/>
            <w:tcBorders>
              <w:left w:val="single" w:sz="12" w:space="0" w:color="auto"/>
            </w:tcBorders>
          </w:tcPr>
          <w:p w:rsidR="009821F9" w:rsidRDefault="009821F9" w:rsidP="00D55A42">
            <w:pPr>
              <w:rPr>
                <w:sz w:val="20"/>
              </w:rPr>
            </w:pPr>
          </w:p>
        </w:tc>
        <w:tc>
          <w:tcPr>
            <w:tcW w:w="2423" w:type="dxa"/>
            <w:gridSpan w:val="3"/>
          </w:tcPr>
          <w:p w:rsidR="009821F9" w:rsidRDefault="009821F9" w:rsidP="00A30DA2">
            <w:pPr>
              <w:rPr>
                <w:b/>
                <w:bCs/>
                <w:sz w:val="20"/>
              </w:rPr>
            </w:pPr>
            <w:proofErr w:type="spellStart"/>
            <w:r>
              <w:rPr>
                <w:b/>
                <w:bCs/>
                <w:sz w:val="20"/>
              </w:rPr>
              <w:t>Szenzibilizáció</w:t>
            </w:r>
            <w:proofErr w:type="spellEnd"/>
            <w:r>
              <w:rPr>
                <w:b/>
                <w:bCs/>
                <w:sz w:val="20"/>
              </w:rPr>
              <w:t>:</w:t>
            </w:r>
          </w:p>
        </w:tc>
        <w:tc>
          <w:tcPr>
            <w:tcW w:w="6946" w:type="dxa"/>
            <w:gridSpan w:val="9"/>
          </w:tcPr>
          <w:p w:rsidR="009821F9" w:rsidRDefault="009821F9" w:rsidP="00A30DA2">
            <w:pPr>
              <w:tabs>
                <w:tab w:val="left" w:pos="1065"/>
              </w:tabs>
              <w:jc w:val="both"/>
              <w:rPr>
                <w:bCs/>
                <w:sz w:val="20"/>
              </w:rPr>
            </w:pPr>
            <w:r>
              <w:rPr>
                <w:bCs/>
                <w:sz w:val="20"/>
              </w:rPr>
              <w:t>Nincs adat.</w:t>
            </w:r>
          </w:p>
        </w:tc>
        <w:tc>
          <w:tcPr>
            <w:tcW w:w="300" w:type="dxa"/>
            <w:tcBorders>
              <w:right w:val="single" w:sz="12" w:space="0" w:color="auto"/>
            </w:tcBorders>
          </w:tcPr>
          <w:p w:rsidR="009821F9" w:rsidRDefault="009821F9" w:rsidP="00D55A42">
            <w:pPr>
              <w:rPr>
                <w:sz w:val="20"/>
              </w:rPr>
            </w:pPr>
          </w:p>
        </w:tc>
      </w:tr>
      <w:tr w:rsidR="009821F9" w:rsidTr="0013331B">
        <w:tc>
          <w:tcPr>
            <w:tcW w:w="271" w:type="dxa"/>
            <w:tcBorders>
              <w:left w:val="single" w:sz="12" w:space="0" w:color="auto"/>
            </w:tcBorders>
          </w:tcPr>
          <w:p w:rsidR="009821F9" w:rsidRDefault="009821F9" w:rsidP="00D55A42">
            <w:pPr>
              <w:rPr>
                <w:sz w:val="20"/>
              </w:rPr>
            </w:pPr>
          </w:p>
        </w:tc>
        <w:tc>
          <w:tcPr>
            <w:tcW w:w="2423" w:type="dxa"/>
            <w:gridSpan w:val="3"/>
          </w:tcPr>
          <w:p w:rsidR="009821F9" w:rsidRDefault="009821F9" w:rsidP="003D0D22">
            <w:pPr>
              <w:rPr>
                <w:b/>
                <w:bCs/>
                <w:sz w:val="20"/>
              </w:rPr>
            </w:pPr>
            <w:proofErr w:type="spellStart"/>
            <w:r>
              <w:rPr>
                <w:b/>
                <w:bCs/>
                <w:sz w:val="20"/>
              </w:rPr>
              <w:t>Karcinogenitás</w:t>
            </w:r>
            <w:proofErr w:type="spellEnd"/>
            <w:r>
              <w:rPr>
                <w:b/>
                <w:bCs/>
                <w:sz w:val="20"/>
              </w:rPr>
              <w:t>:</w:t>
            </w:r>
          </w:p>
        </w:tc>
        <w:tc>
          <w:tcPr>
            <w:tcW w:w="6946" w:type="dxa"/>
            <w:gridSpan w:val="9"/>
          </w:tcPr>
          <w:p w:rsidR="009821F9" w:rsidRDefault="009821F9" w:rsidP="00A30DA2">
            <w:pPr>
              <w:tabs>
                <w:tab w:val="left" w:pos="1065"/>
              </w:tabs>
              <w:jc w:val="both"/>
              <w:rPr>
                <w:bCs/>
                <w:sz w:val="20"/>
              </w:rPr>
            </w:pPr>
            <w:r>
              <w:rPr>
                <w:bCs/>
                <w:sz w:val="20"/>
              </w:rPr>
              <w:t>Nincs adat.</w:t>
            </w:r>
          </w:p>
        </w:tc>
        <w:tc>
          <w:tcPr>
            <w:tcW w:w="300" w:type="dxa"/>
            <w:tcBorders>
              <w:right w:val="single" w:sz="12" w:space="0" w:color="auto"/>
            </w:tcBorders>
          </w:tcPr>
          <w:p w:rsidR="009821F9" w:rsidRDefault="009821F9" w:rsidP="00D55A42">
            <w:pPr>
              <w:rPr>
                <w:sz w:val="20"/>
              </w:rPr>
            </w:pPr>
          </w:p>
        </w:tc>
      </w:tr>
      <w:tr w:rsidR="009821F9" w:rsidTr="0013331B">
        <w:tc>
          <w:tcPr>
            <w:tcW w:w="271" w:type="dxa"/>
            <w:tcBorders>
              <w:left w:val="single" w:sz="12" w:space="0" w:color="auto"/>
            </w:tcBorders>
          </w:tcPr>
          <w:p w:rsidR="009821F9" w:rsidRDefault="009821F9" w:rsidP="00D55A42">
            <w:pPr>
              <w:rPr>
                <w:sz w:val="20"/>
              </w:rPr>
            </w:pPr>
          </w:p>
        </w:tc>
        <w:tc>
          <w:tcPr>
            <w:tcW w:w="2423" w:type="dxa"/>
            <w:gridSpan w:val="3"/>
          </w:tcPr>
          <w:p w:rsidR="009821F9" w:rsidRDefault="009821F9" w:rsidP="00A30DA2">
            <w:pPr>
              <w:rPr>
                <w:b/>
                <w:bCs/>
                <w:sz w:val="20"/>
              </w:rPr>
            </w:pPr>
            <w:r>
              <w:rPr>
                <w:b/>
                <w:bCs/>
                <w:sz w:val="20"/>
              </w:rPr>
              <w:t>Mutagén hatás:</w:t>
            </w:r>
          </w:p>
        </w:tc>
        <w:tc>
          <w:tcPr>
            <w:tcW w:w="6946" w:type="dxa"/>
            <w:gridSpan w:val="9"/>
          </w:tcPr>
          <w:p w:rsidR="009821F9" w:rsidRDefault="009821F9" w:rsidP="00A30DA2">
            <w:pPr>
              <w:tabs>
                <w:tab w:val="left" w:pos="1065"/>
              </w:tabs>
              <w:jc w:val="both"/>
              <w:rPr>
                <w:bCs/>
                <w:sz w:val="20"/>
              </w:rPr>
            </w:pPr>
            <w:r>
              <w:rPr>
                <w:bCs/>
                <w:sz w:val="20"/>
              </w:rPr>
              <w:t>Nincs adat.</w:t>
            </w:r>
          </w:p>
        </w:tc>
        <w:tc>
          <w:tcPr>
            <w:tcW w:w="300" w:type="dxa"/>
            <w:tcBorders>
              <w:right w:val="single" w:sz="12" w:space="0" w:color="auto"/>
            </w:tcBorders>
          </w:tcPr>
          <w:p w:rsidR="009821F9" w:rsidRDefault="009821F9" w:rsidP="00D55A42">
            <w:pPr>
              <w:rPr>
                <w:sz w:val="20"/>
              </w:rPr>
            </w:pPr>
          </w:p>
        </w:tc>
      </w:tr>
      <w:tr w:rsidR="009821F9" w:rsidTr="0013331B">
        <w:tc>
          <w:tcPr>
            <w:tcW w:w="271" w:type="dxa"/>
            <w:tcBorders>
              <w:left w:val="single" w:sz="12" w:space="0" w:color="auto"/>
            </w:tcBorders>
          </w:tcPr>
          <w:p w:rsidR="009821F9" w:rsidRDefault="009821F9" w:rsidP="00D55A42">
            <w:pPr>
              <w:rPr>
                <w:sz w:val="20"/>
              </w:rPr>
            </w:pPr>
          </w:p>
        </w:tc>
        <w:tc>
          <w:tcPr>
            <w:tcW w:w="2423" w:type="dxa"/>
            <w:gridSpan w:val="3"/>
          </w:tcPr>
          <w:p w:rsidR="009821F9" w:rsidRDefault="009821F9" w:rsidP="003D0D22">
            <w:pPr>
              <w:rPr>
                <w:b/>
                <w:bCs/>
                <w:sz w:val="20"/>
              </w:rPr>
            </w:pPr>
            <w:proofErr w:type="spellStart"/>
            <w:r>
              <w:rPr>
                <w:b/>
                <w:bCs/>
                <w:sz w:val="20"/>
              </w:rPr>
              <w:t>Teratogenitás</w:t>
            </w:r>
            <w:proofErr w:type="spellEnd"/>
            <w:r>
              <w:rPr>
                <w:b/>
                <w:bCs/>
                <w:sz w:val="20"/>
              </w:rPr>
              <w:t>:</w:t>
            </w:r>
          </w:p>
        </w:tc>
        <w:tc>
          <w:tcPr>
            <w:tcW w:w="6946" w:type="dxa"/>
            <w:gridSpan w:val="9"/>
          </w:tcPr>
          <w:p w:rsidR="009821F9" w:rsidRDefault="009821F9" w:rsidP="00A30DA2">
            <w:pPr>
              <w:tabs>
                <w:tab w:val="left" w:pos="1065"/>
              </w:tabs>
              <w:jc w:val="both"/>
              <w:rPr>
                <w:bCs/>
                <w:sz w:val="20"/>
              </w:rPr>
            </w:pPr>
            <w:r>
              <w:rPr>
                <w:bCs/>
                <w:sz w:val="20"/>
              </w:rPr>
              <w:t>Nincs adat.</w:t>
            </w:r>
          </w:p>
        </w:tc>
        <w:tc>
          <w:tcPr>
            <w:tcW w:w="300" w:type="dxa"/>
            <w:tcBorders>
              <w:right w:val="single" w:sz="12" w:space="0" w:color="auto"/>
            </w:tcBorders>
          </w:tcPr>
          <w:p w:rsidR="009821F9" w:rsidRDefault="009821F9" w:rsidP="00D55A42">
            <w:pPr>
              <w:rPr>
                <w:sz w:val="20"/>
              </w:rPr>
            </w:pPr>
          </w:p>
        </w:tc>
      </w:tr>
      <w:tr w:rsidR="009821F9" w:rsidTr="0013331B">
        <w:tc>
          <w:tcPr>
            <w:tcW w:w="271" w:type="dxa"/>
            <w:tcBorders>
              <w:left w:val="single" w:sz="12" w:space="0" w:color="auto"/>
            </w:tcBorders>
          </w:tcPr>
          <w:p w:rsidR="009821F9" w:rsidRDefault="009821F9" w:rsidP="00D55A42">
            <w:pPr>
              <w:rPr>
                <w:sz w:val="20"/>
              </w:rPr>
            </w:pPr>
          </w:p>
        </w:tc>
        <w:tc>
          <w:tcPr>
            <w:tcW w:w="2423" w:type="dxa"/>
            <w:gridSpan w:val="3"/>
          </w:tcPr>
          <w:p w:rsidR="009821F9" w:rsidRDefault="009821F9" w:rsidP="00794F4C">
            <w:pPr>
              <w:rPr>
                <w:b/>
                <w:bCs/>
                <w:sz w:val="20"/>
              </w:rPr>
            </w:pPr>
            <w:r>
              <w:rPr>
                <w:b/>
                <w:bCs/>
                <w:sz w:val="20"/>
              </w:rPr>
              <w:t>Reprodukciós hatás:</w:t>
            </w:r>
          </w:p>
        </w:tc>
        <w:tc>
          <w:tcPr>
            <w:tcW w:w="6946" w:type="dxa"/>
            <w:gridSpan w:val="9"/>
          </w:tcPr>
          <w:p w:rsidR="009821F9" w:rsidRDefault="009821F9" w:rsidP="00A30DA2">
            <w:pPr>
              <w:tabs>
                <w:tab w:val="left" w:pos="1065"/>
              </w:tabs>
              <w:jc w:val="both"/>
              <w:rPr>
                <w:bCs/>
                <w:sz w:val="20"/>
              </w:rPr>
            </w:pPr>
            <w:r>
              <w:rPr>
                <w:bCs/>
                <w:sz w:val="20"/>
              </w:rPr>
              <w:t>Nincs adat.</w:t>
            </w:r>
          </w:p>
        </w:tc>
        <w:tc>
          <w:tcPr>
            <w:tcW w:w="300" w:type="dxa"/>
            <w:tcBorders>
              <w:right w:val="single" w:sz="12" w:space="0" w:color="auto"/>
            </w:tcBorders>
          </w:tcPr>
          <w:p w:rsidR="009821F9" w:rsidRDefault="009821F9" w:rsidP="00D55A42">
            <w:pPr>
              <w:rPr>
                <w:sz w:val="20"/>
              </w:rPr>
            </w:pPr>
          </w:p>
        </w:tc>
      </w:tr>
      <w:tr w:rsidR="009821F9" w:rsidTr="0013331B">
        <w:tc>
          <w:tcPr>
            <w:tcW w:w="271" w:type="dxa"/>
            <w:tcBorders>
              <w:left w:val="single" w:sz="12" w:space="0" w:color="auto"/>
              <w:bottom w:val="single" w:sz="12" w:space="0" w:color="auto"/>
            </w:tcBorders>
          </w:tcPr>
          <w:p w:rsidR="009821F9" w:rsidRDefault="009821F9">
            <w:pPr>
              <w:rPr>
                <w:sz w:val="20"/>
              </w:rPr>
            </w:pPr>
          </w:p>
        </w:tc>
        <w:tc>
          <w:tcPr>
            <w:tcW w:w="9369" w:type="dxa"/>
            <w:gridSpan w:val="12"/>
            <w:tcBorders>
              <w:bottom w:val="single" w:sz="12" w:space="0" w:color="auto"/>
            </w:tcBorders>
          </w:tcPr>
          <w:p w:rsidR="009821F9" w:rsidRDefault="009821F9">
            <w:pPr>
              <w:rPr>
                <w:sz w:val="20"/>
              </w:rPr>
            </w:pPr>
          </w:p>
        </w:tc>
        <w:tc>
          <w:tcPr>
            <w:tcW w:w="300" w:type="dxa"/>
            <w:tcBorders>
              <w:bottom w:val="single" w:sz="12" w:space="0" w:color="auto"/>
              <w:right w:val="single" w:sz="12" w:space="0" w:color="auto"/>
            </w:tcBorders>
          </w:tcPr>
          <w:p w:rsidR="009821F9" w:rsidRDefault="009821F9">
            <w:pPr>
              <w:rPr>
                <w:sz w:val="20"/>
              </w:rPr>
            </w:pPr>
          </w:p>
        </w:tc>
      </w:tr>
      <w:tr w:rsidR="009821F9" w:rsidTr="0013331B">
        <w:tc>
          <w:tcPr>
            <w:tcW w:w="271" w:type="dxa"/>
          </w:tcPr>
          <w:p w:rsidR="009821F9" w:rsidRDefault="009821F9">
            <w:pPr>
              <w:rPr>
                <w:sz w:val="20"/>
              </w:rPr>
            </w:pPr>
          </w:p>
        </w:tc>
        <w:tc>
          <w:tcPr>
            <w:tcW w:w="9369" w:type="dxa"/>
            <w:gridSpan w:val="12"/>
          </w:tcPr>
          <w:p w:rsidR="009821F9" w:rsidRDefault="009821F9">
            <w:pPr>
              <w:rPr>
                <w:sz w:val="20"/>
              </w:rPr>
            </w:pPr>
          </w:p>
        </w:tc>
        <w:tc>
          <w:tcPr>
            <w:tcW w:w="300" w:type="dxa"/>
          </w:tcPr>
          <w:p w:rsidR="009821F9" w:rsidRDefault="009821F9">
            <w:pPr>
              <w:rPr>
                <w:sz w:val="20"/>
              </w:rPr>
            </w:pPr>
          </w:p>
        </w:tc>
      </w:tr>
      <w:tr w:rsidR="009821F9" w:rsidTr="0013331B">
        <w:tc>
          <w:tcPr>
            <w:tcW w:w="271" w:type="dxa"/>
            <w:tcBorders>
              <w:top w:val="single" w:sz="12" w:space="0" w:color="auto"/>
              <w:left w:val="single" w:sz="12" w:space="0" w:color="auto"/>
            </w:tcBorders>
          </w:tcPr>
          <w:p w:rsidR="009821F9" w:rsidRDefault="009821F9">
            <w:pPr>
              <w:rPr>
                <w:sz w:val="20"/>
              </w:rPr>
            </w:pPr>
          </w:p>
        </w:tc>
        <w:tc>
          <w:tcPr>
            <w:tcW w:w="9369" w:type="dxa"/>
            <w:gridSpan w:val="12"/>
            <w:tcBorders>
              <w:top w:val="single" w:sz="12" w:space="0" w:color="auto"/>
              <w:bottom w:val="single" w:sz="4" w:space="0" w:color="auto"/>
            </w:tcBorders>
          </w:tcPr>
          <w:p w:rsidR="009821F9" w:rsidRDefault="009821F9">
            <w:pPr>
              <w:rPr>
                <w:sz w:val="20"/>
              </w:rPr>
            </w:pPr>
          </w:p>
        </w:tc>
        <w:tc>
          <w:tcPr>
            <w:tcW w:w="300" w:type="dxa"/>
            <w:tcBorders>
              <w:top w:val="single" w:sz="12" w:space="0" w:color="auto"/>
              <w:right w:val="single" w:sz="12" w:space="0" w:color="auto"/>
            </w:tcBorders>
          </w:tcPr>
          <w:p w:rsidR="009821F9" w:rsidRDefault="009821F9">
            <w:pPr>
              <w:rPr>
                <w:sz w:val="20"/>
              </w:rPr>
            </w:pPr>
          </w:p>
        </w:tc>
      </w:tr>
      <w:tr w:rsidR="009821F9" w:rsidTr="0013331B">
        <w:tc>
          <w:tcPr>
            <w:tcW w:w="271" w:type="dxa"/>
            <w:tcBorders>
              <w:left w:val="single" w:sz="12" w:space="0" w:color="auto"/>
              <w:right w:val="single" w:sz="4" w:space="0" w:color="auto"/>
            </w:tcBorders>
          </w:tcPr>
          <w:p w:rsidR="009821F9" w:rsidRDefault="009821F9"/>
        </w:tc>
        <w:tc>
          <w:tcPr>
            <w:tcW w:w="9369" w:type="dxa"/>
            <w:gridSpan w:val="12"/>
            <w:tcBorders>
              <w:top w:val="single" w:sz="4" w:space="0" w:color="auto"/>
              <w:left w:val="single" w:sz="4" w:space="0" w:color="auto"/>
              <w:bottom w:val="single" w:sz="4" w:space="0" w:color="auto"/>
              <w:right w:val="single" w:sz="4" w:space="0" w:color="auto"/>
            </w:tcBorders>
            <w:shd w:val="clear" w:color="auto" w:fill="CCCCCC"/>
          </w:tcPr>
          <w:p w:rsidR="009821F9" w:rsidRDefault="009821F9">
            <w:pPr>
              <w:rPr>
                <w:b/>
                <w:bCs/>
              </w:rPr>
            </w:pPr>
            <w:r>
              <w:rPr>
                <w:b/>
              </w:rPr>
              <w:t>12. SZAKASZ: Ökológiai információk</w:t>
            </w:r>
          </w:p>
        </w:tc>
        <w:tc>
          <w:tcPr>
            <w:tcW w:w="300" w:type="dxa"/>
            <w:tcBorders>
              <w:left w:val="single" w:sz="4" w:space="0" w:color="auto"/>
              <w:right w:val="single" w:sz="12" w:space="0" w:color="auto"/>
            </w:tcBorders>
          </w:tcPr>
          <w:p w:rsidR="009821F9" w:rsidRDefault="009821F9"/>
        </w:tc>
      </w:tr>
      <w:tr w:rsidR="009821F9" w:rsidTr="0013331B">
        <w:tc>
          <w:tcPr>
            <w:tcW w:w="271" w:type="dxa"/>
            <w:tcBorders>
              <w:left w:val="single" w:sz="12" w:space="0" w:color="auto"/>
            </w:tcBorders>
          </w:tcPr>
          <w:p w:rsidR="009821F9" w:rsidRDefault="009821F9">
            <w:pPr>
              <w:rPr>
                <w:sz w:val="20"/>
              </w:rPr>
            </w:pPr>
          </w:p>
        </w:tc>
        <w:tc>
          <w:tcPr>
            <w:tcW w:w="9369" w:type="dxa"/>
            <w:gridSpan w:val="12"/>
            <w:tcBorders>
              <w:top w:val="single" w:sz="4" w:space="0" w:color="auto"/>
            </w:tcBorders>
          </w:tcPr>
          <w:p w:rsidR="009821F9" w:rsidRDefault="009821F9">
            <w:pPr>
              <w:rPr>
                <w:sz w:val="20"/>
              </w:rPr>
            </w:pPr>
          </w:p>
        </w:tc>
        <w:tc>
          <w:tcPr>
            <w:tcW w:w="300" w:type="dxa"/>
            <w:tcBorders>
              <w:right w:val="single" w:sz="12" w:space="0" w:color="auto"/>
            </w:tcBorders>
          </w:tcPr>
          <w:p w:rsidR="009821F9" w:rsidRDefault="009821F9">
            <w:pPr>
              <w:rPr>
                <w:sz w:val="20"/>
              </w:rPr>
            </w:pPr>
          </w:p>
        </w:tc>
      </w:tr>
      <w:tr w:rsidR="009821F9" w:rsidTr="0013331B">
        <w:tc>
          <w:tcPr>
            <w:tcW w:w="271" w:type="dxa"/>
            <w:tcBorders>
              <w:left w:val="single" w:sz="12" w:space="0" w:color="auto"/>
            </w:tcBorders>
          </w:tcPr>
          <w:p w:rsidR="009821F9" w:rsidRDefault="009821F9" w:rsidP="00C81015">
            <w:pPr>
              <w:rPr>
                <w:sz w:val="20"/>
              </w:rPr>
            </w:pPr>
          </w:p>
        </w:tc>
        <w:tc>
          <w:tcPr>
            <w:tcW w:w="9369" w:type="dxa"/>
            <w:gridSpan w:val="12"/>
          </w:tcPr>
          <w:p w:rsidR="009821F9" w:rsidRDefault="009821F9" w:rsidP="00A30DA2">
            <w:pPr>
              <w:jc w:val="both"/>
              <w:rPr>
                <w:sz w:val="20"/>
              </w:rPr>
            </w:pPr>
            <w:r>
              <w:rPr>
                <w:b/>
                <w:sz w:val="20"/>
                <w:u w:val="single"/>
              </w:rPr>
              <w:t>12.1. Toxicitás</w:t>
            </w:r>
          </w:p>
        </w:tc>
        <w:tc>
          <w:tcPr>
            <w:tcW w:w="300" w:type="dxa"/>
            <w:tcBorders>
              <w:right w:val="single" w:sz="12" w:space="0" w:color="auto"/>
            </w:tcBorders>
          </w:tcPr>
          <w:p w:rsidR="009821F9" w:rsidRDefault="009821F9" w:rsidP="00C81015">
            <w:pPr>
              <w:rPr>
                <w:sz w:val="20"/>
              </w:rPr>
            </w:pPr>
          </w:p>
        </w:tc>
      </w:tr>
      <w:tr w:rsidR="009821F9" w:rsidTr="0013331B">
        <w:tc>
          <w:tcPr>
            <w:tcW w:w="271" w:type="dxa"/>
            <w:tcBorders>
              <w:left w:val="single" w:sz="12" w:space="0" w:color="auto"/>
            </w:tcBorders>
          </w:tcPr>
          <w:p w:rsidR="009821F9" w:rsidRDefault="009821F9" w:rsidP="00C81015">
            <w:pPr>
              <w:rPr>
                <w:sz w:val="20"/>
              </w:rPr>
            </w:pPr>
          </w:p>
        </w:tc>
        <w:tc>
          <w:tcPr>
            <w:tcW w:w="9369" w:type="dxa"/>
            <w:gridSpan w:val="12"/>
          </w:tcPr>
          <w:p w:rsidR="009821F9" w:rsidRDefault="009821F9" w:rsidP="003D0D22">
            <w:pPr>
              <w:jc w:val="both"/>
              <w:rPr>
                <w:bCs/>
                <w:sz w:val="20"/>
              </w:rPr>
            </w:pPr>
            <w:r>
              <w:rPr>
                <w:sz w:val="20"/>
              </w:rPr>
              <w:t>A keveréket élővízbe, közcsatornába és talajba engedni nem szabad.</w:t>
            </w:r>
          </w:p>
        </w:tc>
        <w:tc>
          <w:tcPr>
            <w:tcW w:w="300" w:type="dxa"/>
            <w:tcBorders>
              <w:right w:val="single" w:sz="12" w:space="0" w:color="auto"/>
            </w:tcBorders>
          </w:tcPr>
          <w:p w:rsidR="009821F9" w:rsidRDefault="009821F9" w:rsidP="00C81015">
            <w:pPr>
              <w:rPr>
                <w:sz w:val="20"/>
              </w:rPr>
            </w:pPr>
          </w:p>
        </w:tc>
      </w:tr>
      <w:tr w:rsidR="009821F9" w:rsidTr="0013331B">
        <w:tc>
          <w:tcPr>
            <w:tcW w:w="271" w:type="dxa"/>
            <w:tcBorders>
              <w:left w:val="single" w:sz="12" w:space="0" w:color="auto"/>
            </w:tcBorders>
          </w:tcPr>
          <w:p w:rsidR="009821F9" w:rsidRDefault="009821F9" w:rsidP="00C81015">
            <w:pPr>
              <w:rPr>
                <w:sz w:val="20"/>
              </w:rPr>
            </w:pPr>
          </w:p>
        </w:tc>
        <w:tc>
          <w:tcPr>
            <w:tcW w:w="9369" w:type="dxa"/>
            <w:gridSpan w:val="12"/>
          </w:tcPr>
          <w:p w:rsidR="009821F9" w:rsidRDefault="009821F9" w:rsidP="003D0D22">
            <w:pPr>
              <w:jc w:val="both"/>
              <w:rPr>
                <w:sz w:val="20"/>
              </w:rPr>
            </w:pPr>
            <w:r>
              <w:rPr>
                <w:sz w:val="20"/>
                <w:szCs w:val="20"/>
              </w:rPr>
              <w:t>M</w:t>
            </w:r>
            <w:r w:rsidRPr="00B77F6E">
              <w:rPr>
                <w:sz w:val="20"/>
                <w:szCs w:val="20"/>
              </w:rPr>
              <w:t>érgező a vízi szervezetekre, a vízi környezetben hosszantartó károsodást okozhat.</w:t>
            </w:r>
          </w:p>
        </w:tc>
        <w:tc>
          <w:tcPr>
            <w:tcW w:w="300" w:type="dxa"/>
            <w:tcBorders>
              <w:right w:val="single" w:sz="12" w:space="0" w:color="auto"/>
            </w:tcBorders>
          </w:tcPr>
          <w:p w:rsidR="009821F9" w:rsidRDefault="009821F9" w:rsidP="00C81015">
            <w:pPr>
              <w:rPr>
                <w:sz w:val="20"/>
              </w:rPr>
            </w:pPr>
          </w:p>
        </w:tc>
      </w:tr>
      <w:tr w:rsidR="009821F9" w:rsidTr="0013331B">
        <w:tc>
          <w:tcPr>
            <w:tcW w:w="271" w:type="dxa"/>
            <w:tcBorders>
              <w:left w:val="single" w:sz="12" w:space="0" w:color="auto"/>
            </w:tcBorders>
          </w:tcPr>
          <w:p w:rsidR="009821F9" w:rsidRDefault="009821F9" w:rsidP="00C81015">
            <w:pPr>
              <w:rPr>
                <w:sz w:val="20"/>
              </w:rPr>
            </w:pPr>
          </w:p>
        </w:tc>
        <w:tc>
          <w:tcPr>
            <w:tcW w:w="9369" w:type="dxa"/>
            <w:gridSpan w:val="12"/>
          </w:tcPr>
          <w:p w:rsidR="009821F9" w:rsidRDefault="009821F9" w:rsidP="00A30DA2">
            <w:pPr>
              <w:jc w:val="both"/>
              <w:rPr>
                <w:sz w:val="20"/>
              </w:rPr>
            </w:pPr>
            <w:r>
              <w:rPr>
                <w:b/>
                <w:sz w:val="20"/>
                <w:u w:val="single"/>
              </w:rPr>
              <w:t xml:space="preserve">12.2. </w:t>
            </w:r>
            <w:proofErr w:type="spellStart"/>
            <w:r>
              <w:rPr>
                <w:b/>
                <w:sz w:val="20"/>
                <w:u w:val="single"/>
              </w:rPr>
              <w:t>Perzisztencia</w:t>
            </w:r>
            <w:proofErr w:type="spellEnd"/>
            <w:r>
              <w:rPr>
                <w:b/>
                <w:sz w:val="20"/>
                <w:u w:val="single"/>
              </w:rPr>
              <w:t xml:space="preserve"> és lebonthatóság</w:t>
            </w:r>
          </w:p>
        </w:tc>
        <w:tc>
          <w:tcPr>
            <w:tcW w:w="300" w:type="dxa"/>
            <w:tcBorders>
              <w:right w:val="single" w:sz="12" w:space="0" w:color="auto"/>
            </w:tcBorders>
          </w:tcPr>
          <w:p w:rsidR="009821F9" w:rsidRDefault="009821F9" w:rsidP="00C81015">
            <w:pPr>
              <w:rPr>
                <w:sz w:val="20"/>
              </w:rPr>
            </w:pPr>
          </w:p>
        </w:tc>
      </w:tr>
      <w:tr w:rsidR="009821F9" w:rsidTr="0013331B">
        <w:tc>
          <w:tcPr>
            <w:tcW w:w="271" w:type="dxa"/>
            <w:tcBorders>
              <w:left w:val="single" w:sz="12" w:space="0" w:color="auto"/>
            </w:tcBorders>
          </w:tcPr>
          <w:p w:rsidR="009821F9" w:rsidRDefault="009821F9" w:rsidP="00C81015">
            <w:pPr>
              <w:rPr>
                <w:sz w:val="20"/>
              </w:rPr>
            </w:pPr>
          </w:p>
        </w:tc>
        <w:tc>
          <w:tcPr>
            <w:tcW w:w="9369" w:type="dxa"/>
            <w:gridSpan w:val="12"/>
          </w:tcPr>
          <w:p w:rsidR="009821F9" w:rsidRDefault="009821F9" w:rsidP="00A30DA2">
            <w:pPr>
              <w:jc w:val="both"/>
              <w:rPr>
                <w:sz w:val="20"/>
              </w:rPr>
            </w:pPr>
            <w:r>
              <w:rPr>
                <w:sz w:val="20"/>
              </w:rPr>
              <w:t>Nincs adat.</w:t>
            </w:r>
          </w:p>
        </w:tc>
        <w:tc>
          <w:tcPr>
            <w:tcW w:w="300" w:type="dxa"/>
            <w:tcBorders>
              <w:right w:val="single" w:sz="12" w:space="0" w:color="auto"/>
            </w:tcBorders>
          </w:tcPr>
          <w:p w:rsidR="009821F9" w:rsidRDefault="009821F9" w:rsidP="00C81015">
            <w:pPr>
              <w:rPr>
                <w:sz w:val="20"/>
              </w:rPr>
            </w:pPr>
          </w:p>
        </w:tc>
      </w:tr>
      <w:tr w:rsidR="009821F9" w:rsidTr="0013331B">
        <w:tc>
          <w:tcPr>
            <w:tcW w:w="271" w:type="dxa"/>
            <w:tcBorders>
              <w:left w:val="single" w:sz="12" w:space="0" w:color="auto"/>
            </w:tcBorders>
          </w:tcPr>
          <w:p w:rsidR="009821F9" w:rsidRDefault="009821F9" w:rsidP="00C81015">
            <w:pPr>
              <w:rPr>
                <w:sz w:val="20"/>
              </w:rPr>
            </w:pPr>
          </w:p>
        </w:tc>
        <w:tc>
          <w:tcPr>
            <w:tcW w:w="9369" w:type="dxa"/>
            <w:gridSpan w:val="12"/>
          </w:tcPr>
          <w:p w:rsidR="009821F9" w:rsidRDefault="009821F9" w:rsidP="00794F4C">
            <w:pPr>
              <w:rPr>
                <w:b/>
                <w:sz w:val="20"/>
              </w:rPr>
            </w:pPr>
            <w:r>
              <w:rPr>
                <w:b/>
                <w:sz w:val="20"/>
                <w:u w:val="single"/>
              </w:rPr>
              <w:t xml:space="preserve">12.3. </w:t>
            </w:r>
            <w:proofErr w:type="spellStart"/>
            <w:r>
              <w:rPr>
                <w:b/>
                <w:sz w:val="20"/>
                <w:u w:val="single"/>
              </w:rPr>
              <w:t>Bioakkumulációs</w:t>
            </w:r>
            <w:proofErr w:type="spellEnd"/>
            <w:r>
              <w:rPr>
                <w:b/>
                <w:sz w:val="20"/>
                <w:u w:val="single"/>
              </w:rPr>
              <w:t xml:space="preserve"> képesség</w:t>
            </w:r>
          </w:p>
        </w:tc>
        <w:tc>
          <w:tcPr>
            <w:tcW w:w="300" w:type="dxa"/>
            <w:tcBorders>
              <w:right w:val="single" w:sz="12" w:space="0" w:color="auto"/>
            </w:tcBorders>
          </w:tcPr>
          <w:p w:rsidR="009821F9" w:rsidRDefault="009821F9" w:rsidP="00C81015">
            <w:pPr>
              <w:rPr>
                <w:sz w:val="20"/>
              </w:rPr>
            </w:pPr>
          </w:p>
        </w:tc>
      </w:tr>
      <w:tr w:rsidR="009821F9" w:rsidTr="0013331B">
        <w:tc>
          <w:tcPr>
            <w:tcW w:w="271" w:type="dxa"/>
            <w:tcBorders>
              <w:left w:val="single" w:sz="12" w:space="0" w:color="auto"/>
            </w:tcBorders>
          </w:tcPr>
          <w:p w:rsidR="009821F9" w:rsidRDefault="009821F9" w:rsidP="00C81015">
            <w:pPr>
              <w:rPr>
                <w:sz w:val="20"/>
              </w:rPr>
            </w:pPr>
          </w:p>
        </w:tc>
        <w:tc>
          <w:tcPr>
            <w:tcW w:w="9369" w:type="dxa"/>
            <w:gridSpan w:val="12"/>
          </w:tcPr>
          <w:p w:rsidR="009821F9" w:rsidRDefault="009821F9" w:rsidP="00A30DA2">
            <w:pPr>
              <w:jc w:val="both"/>
              <w:rPr>
                <w:sz w:val="20"/>
              </w:rPr>
            </w:pPr>
            <w:r>
              <w:rPr>
                <w:sz w:val="20"/>
              </w:rPr>
              <w:t>Nincs adat.</w:t>
            </w:r>
          </w:p>
        </w:tc>
        <w:tc>
          <w:tcPr>
            <w:tcW w:w="300" w:type="dxa"/>
            <w:tcBorders>
              <w:right w:val="single" w:sz="12" w:space="0" w:color="auto"/>
            </w:tcBorders>
          </w:tcPr>
          <w:p w:rsidR="009821F9" w:rsidRDefault="009821F9" w:rsidP="00C81015">
            <w:pPr>
              <w:rPr>
                <w:sz w:val="20"/>
              </w:rPr>
            </w:pPr>
          </w:p>
        </w:tc>
      </w:tr>
      <w:tr w:rsidR="009821F9" w:rsidTr="0013331B">
        <w:tc>
          <w:tcPr>
            <w:tcW w:w="271" w:type="dxa"/>
            <w:tcBorders>
              <w:left w:val="single" w:sz="12" w:space="0" w:color="auto"/>
            </w:tcBorders>
          </w:tcPr>
          <w:p w:rsidR="009821F9" w:rsidRDefault="009821F9" w:rsidP="00C81015">
            <w:pPr>
              <w:rPr>
                <w:sz w:val="20"/>
              </w:rPr>
            </w:pPr>
          </w:p>
        </w:tc>
        <w:tc>
          <w:tcPr>
            <w:tcW w:w="9369" w:type="dxa"/>
            <w:gridSpan w:val="12"/>
          </w:tcPr>
          <w:p w:rsidR="009821F9" w:rsidRDefault="009821F9" w:rsidP="00A30DA2">
            <w:pPr>
              <w:jc w:val="both"/>
              <w:rPr>
                <w:sz w:val="20"/>
              </w:rPr>
            </w:pPr>
            <w:r>
              <w:rPr>
                <w:b/>
                <w:sz w:val="20"/>
                <w:u w:val="single"/>
              </w:rPr>
              <w:t>12.4. A talajban való mobilitás</w:t>
            </w:r>
          </w:p>
        </w:tc>
        <w:tc>
          <w:tcPr>
            <w:tcW w:w="300" w:type="dxa"/>
            <w:tcBorders>
              <w:right w:val="single" w:sz="12" w:space="0" w:color="auto"/>
            </w:tcBorders>
          </w:tcPr>
          <w:p w:rsidR="009821F9" w:rsidRDefault="009821F9" w:rsidP="00C81015">
            <w:pPr>
              <w:rPr>
                <w:sz w:val="20"/>
              </w:rPr>
            </w:pPr>
          </w:p>
        </w:tc>
      </w:tr>
      <w:tr w:rsidR="009821F9" w:rsidTr="0013331B">
        <w:tc>
          <w:tcPr>
            <w:tcW w:w="271" w:type="dxa"/>
            <w:tcBorders>
              <w:left w:val="single" w:sz="12" w:space="0" w:color="auto"/>
            </w:tcBorders>
          </w:tcPr>
          <w:p w:rsidR="009821F9" w:rsidRDefault="009821F9" w:rsidP="00C81015">
            <w:pPr>
              <w:rPr>
                <w:sz w:val="20"/>
              </w:rPr>
            </w:pPr>
          </w:p>
        </w:tc>
        <w:tc>
          <w:tcPr>
            <w:tcW w:w="9369" w:type="dxa"/>
            <w:gridSpan w:val="12"/>
          </w:tcPr>
          <w:p w:rsidR="009821F9" w:rsidRDefault="009821F9" w:rsidP="00A30DA2">
            <w:pPr>
              <w:jc w:val="both"/>
              <w:rPr>
                <w:sz w:val="20"/>
              </w:rPr>
            </w:pPr>
            <w:r>
              <w:rPr>
                <w:sz w:val="20"/>
              </w:rPr>
              <w:t>Nincs adat.</w:t>
            </w:r>
          </w:p>
        </w:tc>
        <w:tc>
          <w:tcPr>
            <w:tcW w:w="300" w:type="dxa"/>
            <w:tcBorders>
              <w:right w:val="single" w:sz="12" w:space="0" w:color="auto"/>
            </w:tcBorders>
          </w:tcPr>
          <w:p w:rsidR="009821F9" w:rsidRDefault="009821F9" w:rsidP="00C81015">
            <w:pPr>
              <w:rPr>
                <w:sz w:val="20"/>
              </w:rPr>
            </w:pPr>
          </w:p>
        </w:tc>
      </w:tr>
      <w:tr w:rsidR="009821F9" w:rsidTr="0013331B">
        <w:tc>
          <w:tcPr>
            <w:tcW w:w="271" w:type="dxa"/>
            <w:tcBorders>
              <w:left w:val="single" w:sz="12" w:space="0" w:color="auto"/>
            </w:tcBorders>
          </w:tcPr>
          <w:p w:rsidR="009821F9" w:rsidRDefault="009821F9" w:rsidP="00C81015">
            <w:pPr>
              <w:rPr>
                <w:sz w:val="20"/>
              </w:rPr>
            </w:pPr>
          </w:p>
        </w:tc>
        <w:tc>
          <w:tcPr>
            <w:tcW w:w="9369" w:type="dxa"/>
            <w:gridSpan w:val="12"/>
          </w:tcPr>
          <w:p w:rsidR="009821F9" w:rsidRDefault="009821F9" w:rsidP="00A30DA2">
            <w:pPr>
              <w:jc w:val="both"/>
              <w:rPr>
                <w:sz w:val="20"/>
              </w:rPr>
            </w:pPr>
            <w:r>
              <w:rPr>
                <w:b/>
                <w:sz w:val="20"/>
                <w:u w:val="single"/>
              </w:rPr>
              <w:t xml:space="preserve">12.5. A PBT- és a </w:t>
            </w:r>
            <w:proofErr w:type="spellStart"/>
            <w:r>
              <w:rPr>
                <w:b/>
                <w:sz w:val="20"/>
                <w:u w:val="single"/>
              </w:rPr>
              <w:t>vPvB-értékelés</w:t>
            </w:r>
            <w:proofErr w:type="spellEnd"/>
            <w:r>
              <w:rPr>
                <w:b/>
                <w:sz w:val="20"/>
                <w:u w:val="single"/>
              </w:rPr>
              <w:t xml:space="preserve"> eredményei</w:t>
            </w:r>
          </w:p>
        </w:tc>
        <w:tc>
          <w:tcPr>
            <w:tcW w:w="300" w:type="dxa"/>
            <w:tcBorders>
              <w:right w:val="single" w:sz="12" w:space="0" w:color="auto"/>
            </w:tcBorders>
          </w:tcPr>
          <w:p w:rsidR="009821F9" w:rsidRDefault="009821F9" w:rsidP="00C81015">
            <w:pPr>
              <w:rPr>
                <w:sz w:val="20"/>
              </w:rPr>
            </w:pPr>
          </w:p>
        </w:tc>
      </w:tr>
      <w:tr w:rsidR="009821F9" w:rsidTr="0013331B">
        <w:tc>
          <w:tcPr>
            <w:tcW w:w="271" w:type="dxa"/>
            <w:tcBorders>
              <w:left w:val="single" w:sz="12" w:space="0" w:color="auto"/>
            </w:tcBorders>
          </w:tcPr>
          <w:p w:rsidR="009821F9" w:rsidRDefault="009821F9" w:rsidP="00C81015">
            <w:pPr>
              <w:rPr>
                <w:sz w:val="20"/>
              </w:rPr>
            </w:pPr>
          </w:p>
        </w:tc>
        <w:tc>
          <w:tcPr>
            <w:tcW w:w="9369" w:type="dxa"/>
            <w:gridSpan w:val="12"/>
          </w:tcPr>
          <w:p w:rsidR="009821F9" w:rsidRDefault="009821F9" w:rsidP="00A30DA2">
            <w:pPr>
              <w:jc w:val="both"/>
              <w:rPr>
                <w:sz w:val="20"/>
              </w:rPr>
            </w:pPr>
            <w:r>
              <w:rPr>
                <w:sz w:val="20"/>
              </w:rPr>
              <w:t>Nincs adat.</w:t>
            </w:r>
          </w:p>
        </w:tc>
        <w:tc>
          <w:tcPr>
            <w:tcW w:w="300" w:type="dxa"/>
            <w:tcBorders>
              <w:right w:val="single" w:sz="12" w:space="0" w:color="auto"/>
            </w:tcBorders>
          </w:tcPr>
          <w:p w:rsidR="009821F9" w:rsidRDefault="009821F9" w:rsidP="00C81015">
            <w:pPr>
              <w:rPr>
                <w:sz w:val="20"/>
              </w:rPr>
            </w:pPr>
          </w:p>
        </w:tc>
      </w:tr>
      <w:tr w:rsidR="009821F9" w:rsidTr="0013331B">
        <w:tc>
          <w:tcPr>
            <w:tcW w:w="271" w:type="dxa"/>
            <w:tcBorders>
              <w:left w:val="single" w:sz="12" w:space="0" w:color="auto"/>
            </w:tcBorders>
          </w:tcPr>
          <w:p w:rsidR="009821F9" w:rsidRDefault="009821F9" w:rsidP="00C81015">
            <w:pPr>
              <w:rPr>
                <w:sz w:val="20"/>
              </w:rPr>
            </w:pPr>
          </w:p>
        </w:tc>
        <w:tc>
          <w:tcPr>
            <w:tcW w:w="9369" w:type="dxa"/>
            <w:gridSpan w:val="12"/>
          </w:tcPr>
          <w:p w:rsidR="009821F9" w:rsidRDefault="009821F9" w:rsidP="00A30DA2">
            <w:pPr>
              <w:jc w:val="both"/>
              <w:rPr>
                <w:sz w:val="20"/>
              </w:rPr>
            </w:pPr>
            <w:r>
              <w:rPr>
                <w:b/>
                <w:sz w:val="20"/>
                <w:u w:val="single"/>
              </w:rPr>
              <w:t>12.6. Egyéb káros hatások</w:t>
            </w:r>
          </w:p>
        </w:tc>
        <w:tc>
          <w:tcPr>
            <w:tcW w:w="300" w:type="dxa"/>
            <w:tcBorders>
              <w:right w:val="single" w:sz="12" w:space="0" w:color="auto"/>
            </w:tcBorders>
          </w:tcPr>
          <w:p w:rsidR="009821F9" w:rsidRDefault="009821F9" w:rsidP="00C81015">
            <w:pPr>
              <w:rPr>
                <w:sz w:val="20"/>
              </w:rPr>
            </w:pPr>
          </w:p>
        </w:tc>
      </w:tr>
      <w:tr w:rsidR="009821F9" w:rsidTr="0013331B">
        <w:tc>
          <w:tcPr>
            <w:tcW w:w="271" w:type="dxa"/>
            <w:tcBorders>
              <w:left w:val="single" w:sz="12" w:space="0" w:color="auto"/>
            </w:tcBorders>
          </w:tcPr>
          <w:p w:rsidR="009821F9" w:rsidRDefault="009821F9" w:rsidP="00C81015">
            <w:pPr>
              <w:rPr>
                <w:sz w:val="20"/>
              </w:rPr>
            </w:pPr>
          </w:p>
        </w:tc>
        <w:tc>
          <w:tcPr>
            <w:tcW w:w="9369" w:type="dxa"/>
            <w:gridSpan w:val="12"/>
          </w:tcPr>
          <w:p w:rsidR="009821F9" w:rsidRDefault="009821F9" w:rsidP="00A30DA2">
            <w:pPr>
              <w:jc w:val="both"/>
              <w:rPr>
                <w:sz w:val="20"/>
              </w:rPr>
            </w:pPr>
            <w:r>
              <w:rPr>
                <w:sz w:val="20"/>
              </w:rPr>
              <w:t>Vízveszélyeztetési osztály: (1) vízveszélyeztető (gyártó adata).</w:t>
            </w:r>
          </w:p>
        </w:tc>
        <w:tc>
          <w:tcPr>
            <w:tcW w:w="300" w:type="dxa"/>
            <w:tcBorders>
              <w:right w:val="single" w:sz="12" w:space="0" w:color="auto"/>
            </w:tcBorders>
          </w:tcPr>
          <w:p w:rsidR="009821F9" w:rsidRDefault="009821F9" w:rsidP="00C81015">
            <w:pPr>
              <w:rPr>
                <w:sz w:val="20"/>
              </w:rPr>
            </w:pPr>
          </w:p>
        </w:tc>
      </w:tr>
      <w:tr w:rsidR="009821F9" w:rsidTr="0013331B">
        <w:tc>
          <w:tcPr>
            <w:tcW w:w="271" w:type="dxa"/>
            <w:tcBorders>
              <w:left w:val="single" w:sz="12" w:space="0" w:color="auto"/>
              <w:bottom w:val="single" w:sz="12" w:space="0" w:color="auto"/>
            </w:tcBorders>
          </w:tcPr>
          <w:p w:rsidR="009821F9" w:rsidRDefault="009821F9">
            <w:pPr>
              <w:rPr>
                <w:sz w:val="20"/>
              </w:rPr>
            </w:pPr>
          </w:p>
        </w:tc>
        <w:tc>
          <w:tcPr>
            <w:tcW w:w="9369" w:type="dxa"/>
            <w:gridSpan w:val="12"/>
            <w:tcBorders>
              <w:bottom w:val="single" w:sz="12" w:space="0" w:color="auto"/>
            </w:tcBorders>
          </w:tcPr>
          <w:p w:rsidR="009821F9" w:rsidRDefault="009821F9">
            <w:pPr>
              <w:rPr>
                <w:sz w:val="20"/>
              </w:rPr>
            </w:pPr>
          </w:p>
        </w:tc>
        <w:tc>
          <w:tcPr>
            <w:tcW w:w="300" w:type="dxa"/>
            <w:tcBorders>
              <w:bottom w:val="single" w:sz="12" w:space="0" w:color="auto"/>
              <w:right w:val="single" w:sz="12" w:space="0" w:color="auto"/>
            </w:tcBorders>
          </w:tcPr>
          <w:p w:rsidR="009821F9" w:rsidRDefault="009821F9">
            <w:pPr>
              <w:rPr>
                <w:sz w:val="20"/>
              </w:rPr>
            </w:pPr>
          </w:p>
        </w:tc>
      </w:tr>
      <w:tr w:rsidR="009821F9" w:rsidTr="0013331B">
        <w:tc>
          <w:tcPr>
            <w:tcW w:w="271" w:type="dxa"/>
          </w:tcPr>
          <w:p w:rsidR="009821F9" w:rsidRDefault="009821F9">
            <w:pPr>
              <w:rPr>
                <w:sz w:val="20"/>
              </w:rPr>
            </w:pPr>
          </w:p>
        </w:tc>
        <w:tc>
          <w:tcPr>
            <w:tcW w:w="9369" w:type="dxa"/>
            <w:gridSpan w:val="12"/>
          </w:tcPr>
          <w:p w:rsidR="009821F9" w:rsidRDefault="009821F9">
            <w:pPr>
              <w:rPr>
                <w:sz w:val="20"/>
              </w:rPr>
            </w:pPr>
          </w:p>
        </w:tc>
        <w:tc>
          <w:tcPr>
            <w:tcW w:w="300" w:type="dxa"/>
          </w:tcPr>
          <w:p w:rsidR="009821F9" w:rsidRDefault="009821F9">
            <w:pPr>
              <w:rPr>
                <w:sz w:val="20"/>
              </w:rPr>
            </w:pPr>
          </w:p>
        </w:tc>
      </w:tr>
      <w:tr w:rsidR="009821F9" w:rsidTr="0013331B">
        <w:tc>
          <w:tcPr>
            <w:tcW w:w="271" w:type="dxa"/>
            <w:tcBorders>
              <w:top w:val="single" w:sz="12" w:space="0" w:color="auto"/>
              <w:left w:val="single" w:sz="12" w:space="0" w:color="auto"/>
            </w:tcBorders>
          </w:tcPr>
          <w:p w:rsidR="009821F9" w:rsidRDefault="009821F9">
            <w:pPr>
              <w:rPr>
                <w:sz w:val="20"/>
              </w:rPr>
            </w:pPr>
          </w:p>
        </w:tc>
        <w:tc>
          <w:tcPr>
            <w:tcW w:w="9369" w:type="dxa"/>
            <w:gridSpan w:val="12"/>
            <w:tcBorders>
              <w:top w:val="single" w:sz="12" w:space="0" w:color="auto"/>
              <w:bottom w:val="single" w:sz="4" w:space="0" w:color="auto"/>
            </w:tcBorders>
          </w:tcPr>
          <w:p w:rsidR="009821F9" w:rsidRDefault="009821F9">
            <w:pPr>
              <w:rPr>
                <w:sz w:val="20"/>
              </w:rPr>
            </w:pPr>
          </w:p>
        </w:tc>
        <w:tc>
          <w:tcPr>
            <w:tcW w:w="300" w:type="dxa"/>
            <w:tcBorders>
              <w:top w:val="single" w:sz="12" w:space="0" w:color="auto"/>
              <w:right w:val="single" w:sz="12" w:space="0" w:color="auto"/>
            </w:tcBorders>
          </w:tcPr>
          <w:p w:rsidR="009821F9" w:rsidRDefault="009821F9">
            <w:pPr>
              <w:rPr>
                <w:sz w:val="20"/>
              </w:rPr>
            </w:pPr>
          </w:p>
        </w:tc>
      </w:tr>
      <w:tr w:rsidR="009821F9" w:rsidTr="0013331B">
        <w:tc>
          <w:tcPr>
            <w:tcW w:w="271" w:type="dxa"/>
            <w:tcBorders>
              <w:left w:val="single" w:sz="12" w:space="0" w:color="auto"/>
              <w:right w:val="single" w:sz="4" w:space="0" w:color="auto"/>
            </w:tcBorders>
          </w:tcPr>
          <w:p w:rsidR="009821F9" w:rsidRDefault="009821F9"/>
        </w:tc>
        <w:tc>
          <w:tcPr>
            <w:tcW w:w="9369" w:type="dxa"/>
            <w:gridSpan w:val="12"/>
            <w:tcBorders>
              <w:top w:val="single" w:sz="4" w:space="0" w:color="auto"/>
              <w:left w:val="single" w:sz="4" w:space="0" w:color="auto"/>
              <w:bottom w:val="single" w:sz="4" w:space="0" w:color="auto"/>
              <w:right w:val="single" w:sz="4" w:space="0" w:color="auto"/>
            </w:tcBorders>
            <w:shd w:val="clear" w:color="auto" w:fill="CCCCCC"/>
          </w:tcPr>
          <w:p w:rsidR="009821F9" w:rsidRDefault="009821F9">
            <w:pPr>
              <w:rPr>
                <w:b/>
                <w:bCs/>
              </w:rPr>
            </w:pPr>
            <w:r>
              <w:rPr>
                <w:b/>
              </w:rPr>
              <w:t xml:space="preserve">13. SZAKASZ: </w:t>
            </w:r>
            <w:r>
              <w:rPr>
                <w:b/>
                <w:bCs/>
              </w:rPr>
              <w:t>Ártalmatlanítási szempontok</w:t>
            </w:r>
          </w:p>
        </w:tc>
        <w:tc>
          <w:tcPr>
            <w:tcW w:w="300" w:type="dxa"/>
            <w:tcBorders>
              <w:left w:val="single" w:sz="4" w:space="0" w:color="auto"/>
              <w:right w:val="single" w:sz="12" w:space="0" w:color="auto"/>
            </w:tcBorders>
          </w:tcPr>
          <w:p w:rsidR="009821F9" w:rsidRDefault="009821F9"/>
        </w:tc>
      </w:tr>
      <w:tr w:rsidR="009821F9" w:rsidTr="0013331B">
        <w:tc>
          <w:tcPr>
            <w:tcW w:w="271" w:type="dxa"/>
            <w:tcBorders>
              <w:left w:val="single" w:sz="12" w:space="0" w:color="auto"/>
            </w:tcBorders>
          </w:tcPr>
          <w:p w:rsidR="009821F9" w:rsidRDefault="009821F9">
            <w:pPr>
              <w:rPr>
                <w:sz w:val="20"/>
              </w:rPr>
            </w:pPr>
          </w:p>
        </w:tc>
        <w:tc>
          <w:tcPr>
            <w:tcW w:w="9369" w:type="dxa"/>
            <w:gridSpan w:val="12"/>
            <w:tcBorders>
              <w:top w:val="single" w:sz="4" w:space="0" w:color="auto"/>
            </w:tcBorders>
          </w:tcPr>
          <w:p w:rsidR="009821F9" w:rsidRDefault="009821F9">
            <w:pPr>
              <w:rPr>
                <w:sz w:val="20"/>
              </w:rPr>
            </w:pPr>
          </w:p>
        </w:tc>
        <w:tc>
          <w:tcPr>
            <w:tcW w:w="300" w:type="dxa"/>
            <w:tcBorders>
              <w:right w:val="single" w:sz="12" w:space="0" w:color="auto"/>
            </w:tcBorders>
          </w:tcPr>
          <w:p w:rsidR="009821F9" w:rsidRDefault="009821F9">
            <w:pPr>
              <w:rPr>
                <w:sz w:val="20"/>
              </w:rPr>
            </w:pPr>
          </w:p>
        </w:tc>
      </w:tr>
      <w:tr w:rsidR="009821F9" w:rsidTr="0013331B">
        <w:tc>
          <w:tcPr>
            <w:tcW w:w="271" w:type="dxa"/>
            <w:tcBorders>
              <w:left w:val="single" w:sz="12" w:space="0" w:color="auto"/>
            </w:tcBorders>
          </w:tcPr>
          <w:p w:rsidR="009821F9" w:rsidRDefault="009821F9">
            <w:pPr>
              <w:rPr>
                <w:sz w:val="20"/>
              </w:rPr>
            </w:pPr>
          </w:p>
        </w:tc>
        <w:tc>
          <w:tcPr>
            <w:tcW w:w="9369" w:type="dxa"/>
            <w:gridSpan w:val="12"/>
          </w:tcPr>
          <w:p w:rsidR="009821F9" w:rsidRDefault="009821F9" w:rsidP="00295EB9">
            <w:pPr>
              <w:jc w:val="both"/>
              <w:rPr>
                <w:sz w:val="20"/>
              </w:rPr>
            </w:pPr>
            <w:r>
              <w:rPr>
                <w:b/>
                <w:sz w:val="20"/>
                <w:u w:val="single"/>
              </w:rPr>
              <w:t>13.1. Hulladékkezelési módszerek</w:t>
            </w:r>
          </w:p>
        </w:tc>
        <w:tc>
          <w:tcPr>
            <w:tcW w:w="300" w:type="dxa"/>
            <w:tcBorders>
              <w:right w:val="single" w:sz="12" w:space="0" w:color="auto"/>
            </w:tcBorders>
          </w:tcPr>
          <w:p w:rsidR="009821F9" w:rsidRDefault="009821F9">
            <w:pPr>
              <w:rPr>
                <w:sz w:val="20"/>
              </w:rPr>
            </w:pPr>
          </w:p>
        </w:tc>
      </w:tr>
      <w:tr w:rsidR="009821F9" w:rsidTr="0013331B">
        <w:tc>
          <w:tcPr>
            <w:tcW w:w="271" w:type="dxa"/>
            <w:tcBorders>
              <w:left w:val="single" w:sz="12" w:space="0" w:color="auto"/>
            </w:tcBorders>
          </w:tcPr>
          <w:p w:rsidR="009821F9" w:rsidRDefault="009821F9">
            <w:pPr>
              <w:rPr>
                <w:sz w:val="20"/>
              </w:rPr>
            </w:pPr>
          </w:p>
        </w:tc>
        <w:tc>
          <w:tcPr>
            <w:tcW w:w="2548" w:type="dxa"/>
            <w:gridSpan w:val="4"/>
          </w:tcPr>
          <w:p w:rsidR="009821F9" w:rsidRDefault="009821F9" w:rsidP="00A30DA2">
            <w:pPr>
              <w:rPr>
                <w:b/>
                <w:bCs/>
                <w:sz w:val="20"/>
              </w:rPr>
            </w:pPr>
            <w:r>
              <w:rPr>
                <w:b/>
                <w:bCs/>
                <w:sz w:val="20"/>
              </w:rPr>
              <w:t>Termékkel kapcsolatos javaslat:</w:t>
            </w:r>
          </w:p>
        </w:tc>
        <w:tc>
          <w:tcPr>
            <w:tcW w:w="6821" w:type="dxa"/>
            <w:gridSpan w:val="8"/>
          </w:tcPr>
          <w:p w:rsidR="009821F9" w:rsidRDefault="0034601F" w:rsidP="00A30DA2">
            <w:pPr>
              <w:jc w:val="both"/>
              <w:rPr>
                <w:sz w:val="20"/>
              </w:rPr>
            </w:pPr>
            <w:r>
              <w:rPr>
                <w:sz w:val="20"/>
              </w:rPr>
              <w:t>Ártalmatlanításkor a helyi előírásokat kell figyelembe venni. [98/2001. (VI. 15.) Korm. rendelet a veszélyes hulladékkal kapcsolatos tevékenységek végzésének feltételeiről]</w:t>
            </w:r>
          </w:p>
        </w:tc>
        <w:tc>
          <w:tcPr>
            <w:tcW w:w="300" w:type="dxa"/>
            <w:tcBorders>
              <w:right w:val="single" w:sz="12" w:space="0" w:color="auto"/>
            </w:tcBorders>
          </w:tcPr>
          <w:p w:rsidR="009821F9" w:rsidRDefault="009821F9">
            <w:pPr>
              <w:rPr>
                <w:sz w:val="20"/>
              </w:rPr>
            </w:pPr>
          </w:p>
        </w:tc>
      </w:tr>
      <w:tr w:rsidR="009821F9" w:rsidTr="0013331B">
        <w:tc>
          <w:tcPr>
            <w:tcW w:w="271" w:type="dxa"/>
            <w:tcBorders>
              <w:left w:val="single" w:sz="12" w:space="0" w:color="auto"/>
            </w:tcBorders>
          </w:tcPr>
          <w:p w:rsidR="009821F9" w:rsidRDefault="009821F9">
            <w:pPr>
              <w:rPr>
                <w:sz w:val="20"/>
              </w:rPr>
            </w:pPr>
          </w:p>
        </w:tc>
        <w:tc>
          <w:tcPr>
            <w:tcW w:w="2548" w:type="dxa"/>
            <w:gridSpan w:val="4"/>
          </w:tcPr>
          <w:p w:rsidR="009821F9" w:rsidRDefault="009821F9" w:rsidP="00A30DA2">
            <w:pPr>
              <w:rPr>
                <w:b/>
                <w:bCs/>
                <w:sz w:val="20"/>
              </w:rPr>
            </w:pPr>
            <w:r>
              <w:rPr>
                <w:b/>
                <w:sz w:val="20"/>
              </w:rPr>
              <w:t>Hulladékkulcs</w:t>
            </w:r>
            <w:r>
              <w:rPr>
                <w:bCs/>
                <w:sz w:val="20"/>
              </w:rPr>
              <w:t xml:space="preserve"> </w:t>
            </w:r>
            <w:r>
              <w:rPr>
                <w:b/>
                <w:sz w:val="20"/>
              </w:rPr>
              <w:t>meghatározása:</w:t>
            </w:r>
          </w:p>
        </w:tc>
        <w:tc>
          <w:tcPr>
            <w:tcW w:w="6821" w:type="dxa"/>
            <w:gridSpan w:val="8"/>
          </w:tcPr>
          <w:p w:rsidR="009821F9" w:rsidRPr="00EC70D3" w:rsidRDefault="009821F9" w:rsidP="00262DAE">
            <w:pPr>
              <w:jc w:val="both"/>
              <w:rPr>
                <w:b/>
                <w:bCs/>
                <w:sz w:val="20"/>
              </w:rPr>
            </w:pPr>
            <w:proofErr w:type="spellStart"/>
            <w:r>
              <w:rPr>
                <w:b/>
                <w:sz w:val="20"/>
              </w:rPr>
              <w:t>EWC-kód</w:t>
            </w:r>
            <w:proofErr w:type="spellEnd"/>
            <w:r>
              <w:rPr>
                <w:b/>
                <w:sz w:val="20"/>
              </w:rPr>
              <w:t xml:space="preserve">: </w:t>
            </w:r>
            <w:r>
              <w:rPr>
                <w:b/>
                <w:bCs/>
                <w:sz w:val="20"/>
              </w:rPr>
              <w:t>16 05 04*</w:t>
            </w:r>
            <w:r w:rsidRPr="00EC70D3">
              <w:rPr>
                <w:b/>
                <w:bCs/>
                <w:sz w:val="20"/>
              </w:rPr>
              <w:t xml:space="preserve"> </w:t>
            </w:r>
            <w:r w:rsidR="007734FC">
              <w:rPr>
                <w:b/>
                <w:bCs/>
                <w:sz w:val="20"/>
              </w:rPr>
              <w:t>n</w:t>
            </w:r>
            <w:r w:rsidRPr="00EC70D3">
              <w:rPr>
                <w:b/>
                <w:bCs/>
                <w:sz w:val="20"/>
              </w:rPr>
              <w:t>yomásálló tartályokban tárolt</w:t>
            </w:r>
            <w:r>
              <w:rPr>
                <w:b/>
                <w:bCs/>
                <w:sz w:val="20"/>
              </w:rPr>
              <w:t xml:space="preserve"> veszélyes anyagokat tartalmazó </w:t>
            </w:r>
            <w:r w:rsidRPr="00EC70D3">
              <w:rPr>
                <w:b/>
                <w:bCs/>
                <w:sz w:val="20"/>
              </w:rPr>
              <w:t>gázok</w:t>
            </w:r>
          </w:p>
          <w:p w:rsidR="009821F9" w:rsidRDefault="0034601F" w:rsidP="00A30DA2">
            <w:pPr>
              <w:jc w:val="both"/>
              <w:rPr>
                <w:sz w:val="20"/>
              </w:rPr>
            </w:pPr>
            <w:r>
              <w:rPr>
                <w:bCs/>
                <w:sz w:val="20"/>
              </w:rPr>
              <w:t>Ennek a terméknek a megfelelő EWC csoportba és így megfelelő EWC kódba való besorolása az anyag felhasználásától függ. Ha az anyagot kell elhelyezni vagy Önöknek szükségük van EWC kód besorolásra, kérjük, vegyék figyelembe az ide vonatkozó rendeleteket. [</w:t>
            </w:r>
            <w:r>
              <w:rPr>
                <w:sz w:val="20"/>
              </w:rPr>
              <w:t>16/2001. (VII. 18.) és 10/ 2002. (III. 26.) KöM rendeletek a hulladékok jegyzékéről]</w:t>
            </w:r>
          </w:p>
        </w:tc>
        <w:tc>
          <w:tcPr>
            <w:tcW w:w="300" w:type="dxa"/>
            <w:tcBorders>
              <w:right w:val="single" w:sz="12" w:space="0" w:color="auto"/>
            </w:tcBorders>
          </w:tcPr>
          <w:p w:rsidR="009821F9" w:rsidRDefault="009821F9">
            <w:pPr>
              <w:rPr>
                <w:sz w:val="20"/>
              </w:rPr>
            </w:pPr>
          </w:p>
        </w:tc>
      </w:tr>
      <w:tr w:rsidR="009821F9" w:rsidTr="0013331B">
        <w:tc>
          <w:tcPr>
            <w:tcW w:w="271" w:type="dxa"/>
            <w:tcBorders>
              <w:left w:val="single" w:sz="12" w:space="0" w:color="auto"/>
            </w:tcBorders>
          </w:tcPr>
          <w:p w:rsidR="009821F9" w:rsidRDefault="009821F9">
            <w:pPr>
              <w:rPr>
                <w:sz w:val="20"/>
              </w:rPr>
            </w:pPr>
          </w:p>
        </w:tc>
        <w:tc>
          <w:tcPr>
            <w:tcW w:w="2548" w:type="dxa"/>
            <w:gridSpan w:val="4"/>
          </w:tcPr>
          <w:p w:rsidR="009821F9" w:rsidRPr="00A30DA2" w:rsidRDefault="009821F9">
            <w:pPr>
              <w:rPr>
                <w:b/>
                <w:bCs/>
                <w:sz w:val="20"/>
              </w:rPr>
            </w:pPr>
            <w:r>
              <w:rPr>
                <w:b/>
                <w:bCs/>
                <w:sz w:val="20"/>
              </w:rPr>
              <w:t>Szennyezett csomagolással kapcsolatos javaslat:</w:t>
            </w:r>
          </w:p>
        </w:tc>
        <w:tc>
          <w:tcPr>
            <w:tcW w:w="6821" w:type="dxa"/>
            <w:gridSpan w:val="8"/>
          </w:tcPr>
          <w:p w:rsidR="009821F9" w:rsidRDefault="0034601F" w:rsidP="00295EB9">
            <w:pPr>
              <w:jc w:val="both"/>
              <w:rPr>
                <w:sz w:val="20"/>
              </w:rPr>
            </w:pPr>
            <w:r>
              <w:rPr>
                <w:sz w:val="20"/>
              </w:rPr>
              <w:t>Ártalmatlanítani a helyi előírások figyelembe vételével sz</w:t>
            </w:r>
            <w:r w:rsidR="00497DBB">
              <w:rPr>
                <w:sz w:val="20"/>
              </w:rPr>
              <w:t>abad. [</w:t>
            </w:r>
            <w:r w:rsidR="00497DBB" w:rsidRPr="002613DE">
              <w:rPr>
                <w:bCs/>
                <w:sz w:val="20"/>
                <w:szCs w:val="20"/>
              </w:rPr>
              <w:t>442/2012. (XII. 29.) Korm. rendelet a csomagolásról és a csomagolási hulladékkal kapcsolatos hulladékgazdálkodási tevékenységekről</w:t>
            </w:r>
            <w:r>
              <w:rPr>
                <w:sz w:val="20"/>
              </w:rPr>
              <w:t>]</w:t>
            </w:r>
          </w:p>
        </w:tc>
        <w:tc>
          <w:tcPr>
            <w:tcW w:w="300" w:type="dxa"/>
            <w:tcBorders>
              <w:right w:val="single" w:sz="12" w:space="0" w:color="auto"/>
            </w:tcBorders>
          </w:tcPr>
          <w:p w:rsidR="009821F9" w:rsidRDefault="009821F9">
            <w:pPr>
              <w:rPr>
                <w:sz w:val="20"/>
              </w:rPr>
            </w:pPr>
          </w:p>
        </w:tc>
      </w:tr>
      <w:tr w:rsidR="009821F9" w:rsidTr="0013331B">
        <w:tc>
          <w:tcPr>
            <w:tcW w:w="271" w:type="dxa"/>
            <w:tcBorders>
              <w:left w:val="single" w:sz="12" w:space="0" w:color="auto"/>
              <w:bottom w:val="single" w:sz="12" w:space="0" w:color="auto"/>
            </w:tcBorders>
          </w:tcPr>
          <w:p w:rsidR="009821F9" w:rsidRDefault="009821F9">
            <w:pPr>
              <w:rPr>
                <w:sz w:val="20"/>
              </w:rPr>
            </w:pPr>
          </w:p>
        </w:tc>
        <w:tc>
          <w:tcPr>
            <w:tcW w:w="9369" w:type="dxa"/>
            <w:gridSpan w:val="12"/>
            <w:tcBorders>
              <w:bottom w:val="single" w:sz="12" w:space="0" w:color="auto"/>
            </w:tcBorders>
          </w:tcPr>
          <w:p w:rsidR="009821F9" w:rsidRDefault="009821F9">
            <w:pPr>
              <w:rPr>
                <w:sz w:val="20"/>
              </w:rPr>
            </w:pPr>
          </w:p>
        </w:tc>
        <w:tc>
          <w:tcPr>
            <w:tcW w:w="300" w:type="dxa"/>
            <w:tcBorders>
              <w:bottom w:val="single" w:sz="12" w:space="0" w:color="auto"/>
              <w:right w:val="single" w:sz="12" w:space="0" w:color="auto"/>
            </w:tcBorders>
          </w:tcPr>
          <w:p w:rsidR="009821F9" w:rsidRDefault="009821F9">
            <w:pPr>
              <w:rPr>
                <w:sz w:val="20"/>
              </w:rPr>
            </w:pPr>
          </w:p>
        </w:tc>
      </w:tr>
      <w:tr w:rsidR="009821F9" w:rsidTr="0013331B">
        <w:tc>
          <w:tcPr>
            <w:tcW w:w="271" w:type="dxa"/>
          </w:tcPr>
          <w:p w:rsidR="009821F9" w:rsidRDefault="009821F9">
            <w:pPr>
              <w:rPr>
                <w:sz w:val="20"/>
              </w:rPr>
            </w:pPr>
          </w:p>
        </w:tc>
        <w:tc>
          <w:tcPr>
            <w:tcW w:w="9369" w:type="dxa"/>
            <w:gridSpan w:val="12"/>
          </w:tcPr>
          <w:p w:rsidR="009821F9" w:rsidRDefault="009821F9">
            <w:pPr>
              <w:rPr>
                <w:sz w:val="20"/>
              </w:rPr>
            </w:pPr>
          </w:p>
        </w:tc>
        <w:tc>
          <w:tcPr>
            <w:tcW w:w="300" w:type="dxa"/>
          </w:tcPr>
          <w:p w:rsidR="009821F9" w:rsidRDefault="009821F9">
            <w:pPr>
              <w:rPr>
                <w:sz w:val="20"/>
              </w:rPr>
            </w:pPr>
          </w:p>
        </w:tc>
      </w:tr>
      <w:tr w:rsidR="00703139" w:rsidTr="0013331B">
        <w:tc>
          <w:tcPr>
            <w:tcW w:w="271" w:type="dxa"/>
          </w:tcPr>
          <w:p w:rsidR="00703139" w:rsidRDefault="00703139">
            <w:pPr>
              <w:rPr>
                <w:sz w:val="20"/>
              </w:rPr>
            </w:pPr>
          </w:p>
        </w:tc>
        <w:tc>
          <w:tcPr>
            <w:tcW w:w="9369" w:type="dxa"/>
            <w:gridSpan w:val="12"/>
          </w:tcPr>
          <w:p w:rsidR="00703139" w:rsidRDefault="00703139">
            <w:pPr>
              <w:rPr>
                <w:sz w:val="20"/>
              </w:rPr>
            </w:pPr>
          </w:p>
        </w:tc>
        <w:tc>
          <w:tcPr>
            <w:tcW w:w="300" w:type="dxa"/>
          </w:tcPr>
          <w:p w:rsidR="00703139" w:rsidRDefault="00703139">
            <w:pPr>
              <w:rPr>
                <w:sz w:val="20"/>
              </w:rPr>
            </w:pPr>
          </w:p>
        </w:tc>
      </w:tr>
      <w:tr w:rsidR="009821F9" w:rsidTr="0013331B">
        <w:tc>
          <w:tcPr>
            <w:tcW w:w="271" w:type="dxa"/>
            <w:tcBorders>
              <w:top w:val="single" w:sz="12" w:space="0" w:color="auto"/>
              <w:left w:val="single" w:sz="12" w:space="0" w:color="auto"/>
            </w:tcBorders>
          </w:tcPr>
          <w:p w:rsidR="009821F9" w:rsidRDefault="009821F9">
            <w:pPr>
              <w:rPr>
                <w:sz w:val="20"/>
              </w:rPr>
            </w:pPr>
          </w:p>
        </w:tc>
        <w:tc>
          <w:tcPr>
            <w:tcW w:w="9369" w:type="dxa"/>
            <w:gridSpan w:val="12"/>
            <w:tcBorders>
              <w:top w:val="single" w:sz="12" w:space="0" w:color="auto"/>
              <w:bottom w:val="single" w:sz="4" w:space="0" w:color="auto"/>
            </w:tcBorders>
          </w:tcPr>
          <w:p w:rsidR="009821F9" w:rsidRDefault="009821F9">
            <w:pPr>
              <w:rPr>
                <w:sz w:val="20"/>
              </w:rPr>
            </w:pPr>
          </w:p>
        </w:tc>
        <w:tc>
          <w:tcPr>
            <w:tcW w:w="300" w:type="dxa"/>
            <w:tcBorders>
              <w:top w:val="single" w:sz="12" w:space="0" w:color="auto"/>
              <w:right w:val="single" w:sz="12" w:space="0" w:color="auto"/>
            </w:tcBorders>
          </w:tcPr>
          <w:p w:rsidR="009821F9" w:rsidRDefault="009821F9">
            <w:pPr>
              <w:rPr>
                <w:sz w:val="20"/>
              </w:rPr>
            </w:pPr>
          </w:p>
        </w:tc>
      </w:tr>
      <w:tr w:rsidR="009821F9" w:rsidTr="0013331B">
        <w:tc>
          <w:tcPr>
            <w:tcW w:w="271" w:type="dxa"/>
            <w:tcBorders>
              <w:left w:val="single" w:sz="12" w:space="0" w:color="auto"/>
              <w:right w:val="single" w:sz="4" w:space="0" w:color="auto"/>
            </w:tcBorders>
          </w:tcPr>
          <w:p w:rsidR="009821F9" w:rsidRDefault="009821F9"/>
        </w:tc>
        <w:tc>
          <w:tcPr>
            <w:tcW w:w="9369" w:type="dxa"/>
            <w:gridSpan w:val="12"/>
            <w:tcBorders>
              <w:top w:val="single" w:sz="4" w:space="0" w:color="auto"/>
              <w:left w:val="single" w:sz="4" w:space="0" w:color="auto"/>
              <w:bottom w:val="single" w:sz="4" w:space="0" w:color="auto"/>
              <w:right w:val="single" w:sz="4" w:space="0" w:color="auto"/>
            </w:tcBorders>
            <w:shd w:val="clear" w:color="auto" w:fill="CCCCCC"/>
          </w:tcPr>
          <w:p w:rsidR="009821F9" w:rsidRDefault="009821F9">
            <w:pPr>
              <w:rPr>
                <w:b/>
                <w:bCs/>
              </w:rPr>
            </w:pPr>
            <w:r>
              <w:rPr>
                <w:b/>
              </w:rPr>
              <w:t>14. SZAKASZ: Szállításra vonatkozó információk</w:t>
            </w:r>
          </w:p>
        </w:tc>
        <w:tc>
          <w:tcPr>
            <w:tcW w:w="300" w:type="dxa"/>
            <w:tcBorders>
              <w:left w:val="single" w:sz="4" w:space="0" w:color="auto"/>
              <w:right w:val="single" w:sz="12" w:space="0" w:color="auto"/>
            </w:tcBorders>
          </w:tcPr>
          <w:p w:rsidR="009821F9" w:rsidRDefault="009821F9"/>
        </w:tc>
      </w:tr>
      <w:tr w:rsidR="009821F9" w:rsidTr="0013331B">
        <w:tc>
          <w:tcPr>
            <w:tcW w:w="271" w:type="dxa"/>
            <w:tcBorders>
              <w:left w:val="single" w:sz="12" w:space="0" w:color="auto"/>
            </w:tcBorders>
          </w:tcPr>
          <w:p w:rsidR="009821F9" w:rsidRDefault="009821F9">
            <w:pPr>
              <w:rPr>
                <w:sz w:val="20"/>
              </w:rPr>
            </w:pPr>
          </w:p>
        </w:tc>
        <w:tc>
          <w:tcPr>
            <w:tcW w:w="9369" w:type="dxa"/>
            <w:gridSpan w:val="12"/>
            <w:tcBorders>
              <w:top w:val="single" w:sz="4" w:space="0" w:color="auto"/>
            </w:tcBorders>
          </w:tcPr>
          <w:p w:rsidR="009821F9" w:rsidRDefault="009821F9">
            <w:pPr>
              <w:rPr>
                <w:sz w:val="20"/>
              </w:rPr>
            </w:pPr>
          </w:p>
        </w:tc>
        <w:tc>
          <w:tcPr>
            <w:tcW w:w="300" w:type="dxa"/>
            <w:tcBorders>
              <w:right w:val="single" w:sz="12" w:space="0" w:color="auto"/>
            </w:tcBorders>
          </w:tcPr>
          <w:p w:rsidR="009821F9" w:rsidRDefault="009821F9">
            <w:pPr>
              <w:rPr>
                <w:sz w:val="20"/>
              </w:rPr>
            </w:pPr>
          </w:p>
        </w:tc>
      </w:tr>
      <w:tr w:rsidR="009821F9" w:rsidTr="0013331B">
        <w:tc>
          <w:tcPr>
            <w:tcW w:w="271" w:type="dxa"/>
            <w:tcBorders>
              <w:left w:val="single" w:sz="12" w:space="0" w:color="auto"/>
            </w:tcBorders>
          </w:tcPr>
          <w:p w:rsidR="009821F9" w:rsidRDefault="009821F9">
            <w:pPr>
              <w:rPr>
                <w:sz w:val="20"/>
              </w:rPr>
            </w:pPr>
          </w:p>
        </w:tc>
        <w:tc>
          <w:tcPr>
            <w:tcW w:w="5811" w:type="dxa"/>
            <w:gridSpan w:val="10"/>
            <w:vAlign w:val="center"/>
          </w:tcPr>
          <w:p w:rsidR="009821F9" w:rsidRDefault="009821F9" w:rsidP="00335E41">
            <w:pPr>
              <w:pStyle w:val="Cmsor2"/>
              <w:rPr>
                <w:bCs w:val="0"/>
              </w:rPr>
            </w:pPr>
            <w:r>
              <w:rPr>
                <w:bCs w:val="0"/>
              </w:rPr>
              <w:t>Szállítás</w:t>
            </w:r>
          </w:p>
        </w:tc>
        <w:tc>
          <w:tcPr>
            <w:tcW w:w="3558" w:type="dxa"/>
            <w:gridSpan w:val="2"/>
          </w:tcPr>
          <w:p w:rsidR="009821F9" w:rsidRDefault="009821F9" w:rsidP="00335E41">
            <w:pPr>
              <w:jc w:val="center"/>
              <w:rPr>
                <w:b/>
                <w:bCs/>
                <w:sz w:val="20"/>
              </w:rPr>
            </w:pPr>
            <w:r>
              <w:rPr>
                <w:b/>
                <w:bCs/>
                <w:sz w:val="20"/>
              </w:rPr>
              <w:t>közúti/vasúti</w:t>
            </w:r>
          </w:p>
          <w:p w:rsidR="009821F9" w:rsidRDefault="009821F9" w:rsidP="00335E41">
            <w:pPr>
              <w:jc w:val="center"/>
              <w:rPr>
                <w:b/>
                <w:bCs/>
                <w:sz w:val="20"/>
              </w:rPr>
            </w:pPr>
            <w:r>
              <w:rPr>
                <w:b/>
                <w:bCs/>
                <w:sz w:val="20"/>
              </w:rPr>
              <w:t>ADR/RID</w:t>
            </w:r>
          </w:p>
        </w:tc>
        <w:tc>
          <w:tcPr>
            <w:tcW w:w="300" w:type="dxa"/>
            <w:tcBorders>
              <w:right w:val="single" w:sz="12" w:space="0" w:color="auto"/>
            </w:tcBorders>
          </w:tcPr>
          <w:p w:rsidR="009821F9" w:rsidRDefault="009821F9">
            <w:pPr>
              <w:rPr>
                <w:sz w:val="20"/>
              </w:rPr>
            </w:pPr>
          </w:p>
        </w:tc>
      </w:tr>
      <w:tr w:rsidR="009821F9" w:rsidTr="0013331B">
        <w:tc>
          <w:tcPr>
            <w:tcW w:w="271" w:type="dxa"/>
            <w:tcBorders>
              <w:left w:val="single" w:sz="12" w:space="0" w:color="auto"/>
            </w:tcBorders>
          </w:tcPr>
          <w:p w:rsidR="009821F9" w:rsidRDefault="009821F9">
            <w:pPr>
              <w:rPr>
                <w:sz w:val="20"/>
              </w:rPr>
            </w:pPr>
          </w:p>
        </w:tc>
        <w:tc>
          <w:tcPr>
            <w:tcW w:w="5811" w:type="dxa"/>
            <w:gridSpan w:val="10"/>
          </w:tcPr>
          <w:p w:rsidR="009821F9" w:rsidRDefault="009821F9" w:rsidP="00335E41">
            <w:pPr>
              <w:rPr>
                <w:b/>
                <w:bCs/>
                <w:sz w:val="20"/>
              </w:rPr>
            </w:pPr>
            <w:r>
              <w:rPr>
                <w:b/>
                <w:sz w:val="20"/>
                <w:u w:val="single"/>
              </w:rPr>
              <w:t xml:space="preserve">14.1. </w:t>
            </w:r>
            <w:proofErr w:type="spellStart"/>
            <w:r>
              <w:rPr>
                <w:b/>
                <w:sz w:val="20"/>
                <w:u w:val="single"/>
              </w:rPr>
              <w:t>UN-szám</w:t>
            </w:r>
            <w:proofErr w:type="spellEnd"/>
          </w:p>
        </w:tc>
        <w:tc>
          <w:tcPr>
            <w:tcW w:w="3558" w:type="dxa"/>
            <w:gridSpan w:val="2"/>
          </w:tcPr>
          <w:p w:rsidR="009821F9" w:rsidRDefault="009821F9" w:rsidP="00335E41">
            <w:pPr>
              <w:jc w:val="center"/>
              <w:rPr>
                <w:sz w:val="20"/>
              </w:rPr>
            </w:pPr>
            <w:r>
              <w:rPr>
                <w:sz w:val="20"/>
              </w:rPr>
              <w:t>1950</w:t>
            </w:r>
          </w:p>
        </w:tc>
        <w:tc>
          <w:tcPr>
            <w:tcW w:w="300" w:type="dxa"/>
            <w:tcBorders>
              <w:right w:val="single" w:sz="12" w:space="0" w:color="auto"/>
            </w:tcBorders>
          </w:tcPr>
          <w:p w:rsidR="009821F9" w:rsidRDefault="009821F9">
            <w:pPr>
              <w:rPr>
                <w:sz w:val="20"/>
              </w:rPr>
            </w:pPr>
          </w:p>
        </w:tc>
      </w:tr>
      <w:tr w:rsidR="009821F9" w:rsidTr="0013331B">
        <w:tc>
          <w:tcPr>
            <w:tcW w:w="271" w:type="dxa"/>
            <w:tcBorders>
              <w:left w:val="single" w:sz="12" w:space="0" w:color="auto"/>
            </w:tcBorders>
          </w:tcPr>
          <w:p w:rsidR="009821F9" w:rsidRDefault="009821F9">
            <w:pPr>
              <w:rPr>
                <w:sz w:val="20"/>
              </w:rPr>
            </w:pPr>
          </w:p>
        </w:tc>
        <w:tc>
          <w:tcPr>
            <w:tcW w:w="5811" w:type="dxa"/>
            <w:gridSpan w:val="10"/>
          </w:tcPr>
          <w:p w:rsidR="009821F9" w:rsidRDefault="009821F9" w:rsidP="00335E41">
            <w:pPr>
              <w:rPr>
                <w:b/>
                <w:bCs/>
                <w:sz w:val="20"/>
              </w:rPr>
            </w:pPr>
            <w:r>
              <w:rPr>
                <w:b/>
                <w:sz w:val="20"/>
                <w:u w:val="single"/>
              </w:rPr>
              <w:t>14.2. Az ENSZ szerinti megfelelő szállítási megnevezés</w:t>
            </w:r>
          </w:p>
        </w:tc>
        <w:tc>
          <w:tcPr>
            <w:tcW w:w="3558" w:type="dxa"/>
            <w:gridSpan w:val="2"/>
          </w:tcPr>
          <w:p w:rsidR="009821F9" w:rsidRDefault="009821F9" w:rsidP="00335E41">
            <w:pPr>
              <w:jc w:val="center"/>
              <w:rPr>
                <w:sz w:val="20"/>
              </w:rPr>
            </w:pPr>
            <w:r>
              <w:rPr>
                <w:sz w:val="20"/>
              </w:rPr>
              <w:t>Aeroszolok, gyúlékony</w:t>
            </w:r>
          </w:p>
        </w:tc>
        <w:tc>
          <w:tcPr>
            <w:tcW w:w="300" w:type="dxa"/>
            <w:tcBorders>
              <w:right w:val="single" w:sz="12" w:space="0" w:color="auto"/>
            </w:tcBorders>
          </w:tcPr>
          <w:p w:rsidR="009821F9" w:rsidRDefault="009821F9">
            <w:pPr>
              <w:rPr>
                <w:sz w:val="20"/>
              </w:rPr>
            </w:pPr>
          </w:p>
        </w:tc>
      </w:tr>
      <w:tr w:rsidR="009821F9" w:rsidTr="0013331B">
        <w:tc>
          <w:tcPr>
            <w:tcW w:w="271" w:type="dxa"/>
            <w:tcBorders>
              <w:left w:val="single" w:sz="12" w:space="0" w:color="auto"/>
            </w:tcBorders>
          </w:tcPr>
          <w:p w:rsidR="009821F9" w:rsidRDefault="009821F9">
            <w:pPr>
              <w:rPr>
                <w:sz w:val="20"/>
              </w:rPr>
            </w:pPr>
          </w:p>
        </w:tc>
        <w:tc>
          <w:tcPr>
            <w:tcW w:w="5811" w:type="dxa"/>
            <w:gridSpan w:val="10"/>
          </w:tcPr>
          <w:p w:rsidR="009821F9" w:rsidRDefault="009821F9" w:rsidP="00335E41">
            <w:pPr>
              <w:rPr>
                <w:b/>
                <w:bCs/>
                <w:sz w:val="20"/>
              </w:rPr>
            </w:pPr>
            <w:r>
              <w:rPr>
                <w:b/>
                <w:sz w:val="20"/>
                <w:u w:val="single"/>
              </w:rPr>
              <w:t xml:space="preserve">14.3. Szállítási veszélyességi </w:t>
            </w:r>
            <w:proofErr w:type="gramStart"/>
            <w:r>
              <w:rPr>
                <w:b/>
                <w:sz w:val="20"/>
                <w:u w:val="single"/>
              </w:rPr>
              <w:t>osztály(</w:t>
            </w:r>
            <w:proofErr w:type="gramEnd"/>
            <w:r>
              <w:rPr>
                <w:b/>
                <w:sz w:val="20"/>
                <w:u w:val="single"/>
              </w:rPr>
              <w:t>ok)</w:t>
            </w:r>
          </w:p>
        </w:tc>
        <w:tc>
          <w:tcPr>
            <w:tcW w:w="3558" w:type="dxa"/>
            <w:gridSpan w:val="2"/>
          </w:tcPr>
          <w:p w:rsidR="009821F9" w:rsidRDefault="009821F9" w:rsidP="00335E41">
            <w:pPr>
              <w:jc w:val="center"/>
              <w:rPr>
                <w:sz w:val="20"/>
              </w:rPr>
            </w:pPr>
          </w:p>
        </w:tc>
        <w:tc>
          <w:tcPr>
            <w:tcW w:w="300" w:type="dxa"/>
            <w:tcBorders>
              <w:right w:val="single" w:sz="12" w:space="0" w:color="auto"/>
            </w:tcBorders>
          </w:tcPr>
          <w:p w:rsidR="009821F9" w:rsidRDefault="009821F9">
            <w:pPr>
              <w:rPr>
                <w:sz w:val="20"/>
              </w:rPr>
            </w:pPr>
          </w:p>
        </w:tc>
      </w:tr>
      <w:tr w:rsidR="009821F9" w:rsidTr="0013331B">
        <w:tc>
          <w:tcPr>
            <w:tcW w:w="271" w:type="dxa"/>
            <w:tcBorders>
              <w:left w:val="single" w:sz="12" w:space="0" w:color="auto"/>
            </w:tcBorders>
          </w:tcPr>
          <w:p w:rsidR="009821F9" w:rsidRDefault="009821F9">
            <w:pPr>
              <w:rPr>
                <w:sz w:val="20"/>
              </w:rPr>
            </w:pPr>
          </w:p>
        </w:tc>
        <w:tc>
          <w:tcPr>
            <w:tcW w:w="5811" w:type="dxa"/>
            <w:gridSpan w:val="10"/>
          </w:tcPr>
          <w:p w:rsidR="009821F9" w:rsidRDefault="009821F9" w:rsidP="00335E41">
            <w:pPr>
              <w:rPr>
                <w:bCs/>
                <w:sz w:val="20"/>
              </w:rPr>
            </w:pPr>
            <w:r>
              <w:rPr>
                <w:bCs/>
                <w:sz w:val="20"/>
              </w:rPr>
              <w:t>Osztály:</w:t>
            </w:r>
          </w:p>
        </w:tc>
        <w:tc>
          <w:tcPr>
            <w:tcW w:w="3558" w:type="dxa"/>
            <w:gridSpan w:val="2"/>
          </w:tcPr>
          <w:p w:rsidR="009821F9" w:rsidRDefault="009821F9" w:rsidP="00335E41">
            <w:pPr>
              <w:jc w:val="center"/>
              <w:rPr>
                <w:sz w:val="20"/>
              </w:rPr>
            </w:pPr>
            <w:r>
              <w:rPr>
                <w:sz w:val="20"/>
              </w:rPr>
              <w:t>2</w:t>
            </w:r>
          </w:p>
        </w:tc>
        <w:tc>
          <w:tcPr>
            <w:tcW w:w="300" w:type="dxa"/>
            <w:tcBorders>
              <w:right w:val="single" w:sz="12" w:space="0" w:color="auto"/>
            </w:tcBorders>
          </w:tcPr>
          <w:p w:rsidR="009821F9" w:rsidRDefault="009821F9">
            <w:pPr>
              <w:rPr>
                <w:sz w:val="20"/>
              </w:rPr>
            </w:pPr>
          </w:p>
        </w:tc>
      </w:tr>
      <w:tr w:rsidR="009821F9" w:rsidTr="0013331B">
        <w:tc>
          <w:tcPr>
            <w:tcW w:w="271" w:type="dxa"/>
            <w:tcBorders>
              <w:left w:val="single" w:sz="12" w:space="0" w:color="auto"/>
            </w:tcBorders>
          </w:tcPr>
          <w:p w:rsidR="009821F9" w:rsidRDefault="009821F9">
            <w:pPr>
              <w:rPr>
                <w:sz w:val="20"/>
              </w:rPr>
            </w:pPr>
          </w:p>
        </w:tc>
        <w:tc>
          <w:tcPr>
            <w:tcW w:w="5811" w:type="dxa"/>
            <w:gridSpan w:val="10"/>
          </w:tcPr>
          <w:p w:rsidR="009821F9" w:rsidRDefault="009821F9" w:rsidP="00335E41">
            <w:pPr>
              <w:rPr>
                <w:bCs/>
                <w:sz w:val="20"/>
                <w:u w:val="single"/>
              </w:rPr>
            </w:pPr>
            <w:r>
              <w:rPr>
                <w:bCs/>
                <w:sz w:val="20"/>
              </w:rPr>
              <w:t>Osztályozási kód:</w:t>
            </w:r>
          </w:p>
        </w:tc>
        <w:tc>
          <w:tcPr>
            <w:tcW w:w="3558" w:type="dxa"/>
            <w:gridSpan w:val="2"/>
          </w:tcPr>
          <w:p w:rsidR="009821F9" w:rsidRDefault="009821F9" w:rsidP="00335E41">
            <w:pPr>
              <w:jc w:val="center"/>
              <w:rPr>
                <w:sz w:val="20"/>
              </w:rPr>
            </w:pPr>
            <w:r>
              <w:rPr>
                <w:sz w:val="20"/>
              </w:rPr>
              <w:t>5F</w:t>
            </w:r>
          </w:p>
        </w:tc>
        <w:tc>
          <w:tcPr>
            <w:tcW w:w="300" w:type="dxa"/>
            <w:tcBorders>
              <w:right w:val="single" w:sz="12" w:space="0" w:color="auto"/>
            </w:tcBorders>
          </w:tcPr>
          <w:p w:rsidR="009821F9" w:rsidRDefault="009821F9">
            <w:pPr>
              <w:rPr>
                <w:sz w:val="20"/>
              </w:rPr>
            </w:pPr>
          </w:p>
        </w:tc>
      </w:tr>
      <w:tr w:rsidR="009821F9" w:rsidTr="0013331B">
        <w:tc>
          <w:tcPr>
            <w:tcW w:w="271" w:type="dxa"/>
            <w:tcBorders>
              <w:left w:val="single" w:sz="12" w:space="0" w:color="auto"/>
            </w:tcBorders>
          </w:tcPr>
          <w:p w:rsidR="009821F9" w:rsidRDefault="009821F9">
            <w:pPr>
              <w:rPr>
                <w:sz w:val="20"/>
              </w:rPr>
            </w:pPr>
          </w:p>
        </w:tc>
        <w:tc>
          <w:tcPr>
            <w:tcW w:w="5811" w:type="dxa"/>
            <w:gridSpan w:val="10"/>
          </w:tcPr>
          <w:p w:rsidR="009821F9" w:rsidRDefault="009821F9" w:rsidP="00335E41">
            <w:pPr>
              <w:rPr>
                <w:bCs/>
                <w:sz w:val="20"/>
              </w:rPr>
            </w:pPr>
            <w:r>
              <w:rPr>
                <w:bCs/>
                <w:sz w:val="20"/>
              </w:rPr>
              <w:t>Bárcák:</w:t>
            </w:r>
          </w:p>
        </w:tc>
        <w:tc>
          <w:tcPr>
            <w:tcW w:w="3558" w:type="dxa"/>
            <w:gridSpan w:val="2"/>
          </w:tcPr>
          <w:p w:rsidR="009821F9" w:rsidRDefault="009821F9" w:rsidP="00335E41">
            <w:pPr>
              <w:jc w:val="center"/>
              <w:rPr>
                <w:sz w:val="20"/>
              </w:rPr>
            </w:pPr>
            <w:r>
              <w:rPr>
                <w:sz w:val="20"/>
              </w:rPr>
              <w:t>2.1</w:t>
            </w:r>
          </w:p>
        </w:tc>
        <w:tc>
          <w:tcPr>
            <w:tcW w:w="300" w:type="dxa"/>
            <w:tcBorders>
              <w:right w:val="single" w:sz="12" w:space="0" w:color="auto"/>
            </w:tcBorders>
          </w:tcPr>
          <w:p w:rsidR="009821F9" w:rsidRDefault="009821F9">
            <w:pPr>
              <w:rPr>
                <w:sz w:val="20"/>
              </w:rPr>
            </w:pPr>
          </w:p>
        </w:tc>
      </w:tr>
      <w:tr w:rsidR="009821F9" w:rsidTr="0013331B">
        <w:tc>
          <w:tcPr>
            <w:tcW w:w="271" w:type="dxa"/>
            <w:tcBorders>
              <w:left w:val="single" w:sz="12" w:space="0" w:color="auto"/>
            </w:tcBorders>
          </w:tcPr>
          <w:p w:rsidR="009821F9" w:rsidRDefault="009821F9">
            <w:pPr>
              <w:rPr>
                <w:sz w:val="20"/>
              </w:rPr>
            </w:pPr>
          </w:p>
        </w:tc>
        <w:tc>
          <w:tcPr>
            <w:tcW w:w="5811" w:type="dxa"/>
            <w:gridSpan w:val="10"/>
          </w:tcPr>
          <w:p w:rsidR="009821F9" w:rsidRDefault="00E21816" w:rsidP="00335E41">
            <w:pPr>
              <w:rPr>
                <w:sz w:val="20"/>
              </w:rPr>
            </w:pPr>
            <w:r>
              <w:rPr>
                <w:sz w:val="20"/>
              </w:rPr>
              <w:t>Alagútkorlátozási kód:</w:t>
            </w:r>
          </w:p>
        </w:tc>
        <w:tc>
          <w:tcPr>
            <w:tcW w:w="3558" w:type="dxa"/>
            <w:gridSpan w:val="2"/>
          </w:tcPr>
          <w:p w:rsidR="009821F9" w:rsidRDefault="00E21816" w:rsidP="00335E41">
            <w:pPr>
              <w:jc w:val="center"/>
              <w:rPr>
                <w:sz w:val="20"/>
              </w:rPr>
            </w:pPr>
            <w:r>
              <w:rPr>
                <w:sz w:val="20"/>
              </w:rPr>
              <w:t>(B1</w:t>
            </w:r>
            <w:r w:rsidR="009821F9">
              <w:rPr>
                <w:sz w:val="20"/>
              </w:rPr>
              <w:t>D)</w:t>
            </w:r>
          </w:p>
        </w:tc>
        <w:tc>
          <w:tcPr>
            <w:tcW w:w="300" w:type="dxa"/>
            <w:tcBorders>
              <w:right w:val="single" w:sz="12" w:space="0" w:color="auto"/>
            </w:tcBorders>
          </w:tcPr>
          <w:p w:rsidR="009821F9" w:rsidRDefault="009821F9">
            <w:pPr>
              <w:rPr>
                <w:sz w:val="20"/>
              </w:rPr>
            </w:pPr>
          </w:p>
        </w:tc>
      </w:tr>
      <w:tr w:rsidR="009821F9" w:rsidRPr="0064751B" w:rsidTr="0013331B">
        <w:tc>
          <w:tcPr>
            <w:tcW w:w="271" w:type="dxa"/>
            <w:tcBorders>
              <w:left w:val="single" w:sz="12" w:space="0" w:color="auto"/>
            </w:tcBorders>
          </w:tcPr>
          <w:p w:rsidR="009821F9" w:rsidRPr="0064751B" w:rsidRDefault="009821F9">
            <w:pPr>
              <w:rPr>
                <w:sz w:val="20"/>
              </w:rPr>
            </w:pPr>
          </w:p>
        </w:tc>
        <w:tc>
          <w:tcPr>
            <w:tcW w:w="5811" w:type="dxa"/>
            <w:gridSpan w:val="10"/>
          </w:tcPr>
          <w:p w:rsidR="009821F9" w:rsidRPr="0064751B" w:rsidRDefault="009821F9" w:rsidP="001B1EEB">
            <w:pPr>
              <w:rPr>
                <w:sz w:val="20"/>
              </w:rPr>
            </w:pPr>
            <w:r w:rsidRPr="0064751B">
              <w:rPr>
                <w:sz w:val="20"/>
              </w:rPr>
              <w:t>Korlátozott mennyiség:</w:t>
            </w:r>
          </w:p>
        </w:tc>
        <w:tc>
          <w:tcPr>
            <w:tcW w:w="3558" w:type="dxa"/>
            <w:gridSpan w:val="2"/>
          </w:tcPr>
          <w:p w:rsidR="009821F9" w:rsidRPr="0064751B" w:rsidRDefault="009821F9" w:rsidP="0064751B">
            <w:pPr>
              <w:jc w:val="center"/>
              <w:rPr>
                <w:sz w:val="20"/>
              </w:rPr>
            </w:pPr>
            <w:r w:rsidRPr="0064751B">
              <w:rPr>
                <w:sz w:val="20"/>
              </w:rPr>
              <w:t>LQ2</w:t>
            </w:r>
          </w:p>
        </w:tc>
        <w:tc>
          <w:tcPr>
            <w:tcW w:w="300" w:type="dxa"/>
            <w:tcBorders>
              <w:right w:val="single" w:sz="12" w:space="0" w:color="auto"/>
            </w:tcBorders>
          </w:tcPr>
          <w:p w:rsidR="009821F9" w:rsidRPr="0064751B" w:rsidRDefault="009821F9">
            <w:pPr>
              <w:rPr>
                <w:sz w:val="20"/>
              </w:rPr>
            </w:pPr>
          </w:p>
        </w:tc>
      </w:tr>
      <w:tr w:rsidR="009821F9" w:rsidTr="0013331B">
        <w:tc>
          <w:tcPr>
            <w:tcW w:w="271" w:type="dxa"/>
            <w:tcBorders>
              <w:left w:val="single" w:sz="12" w:space="0" w:color="auto"/>
              <w:bottom w:val="single" w:sz="12" w:space="0" w:color="auto"/>
            </w:tcBorders>
          </w:tcPr>
          <w:p w:rsidR="009821F9" w:rsidRDefault="009821F9">
            <w:pPr>
              <w:rPr>
                <w:sz w:val="20"/>
              </w:rPr>
            </w:pPr>
          </w:p>
        </w:tc>
        <w:tc>
          <w:tcPr>
            <w:tcW w:w="9369" w:type="dxa"/>
            <w:gridSpan w:val="12"/>
            <w:tcBorders>
              <w:bottom w:val="single" w:sz="12" w:space="0" w:color="auto"/>
            </w:tcBorders>
          </w:tcPr>
          <w:p w:rsidR="009821F9" w:rsidRDefault="009821F9">
            <w:pPr>
              <w:rPr>
                <w:sz w:val="20"/>
              </w:rPr>
            </w:pPr>
          </w:p>
        </w:tc>
        <w:tc>
          <w:tcPr>
            <w:tcW w:w="300" w:type="dxa"/>
            <w:tcBorders>
              <w:bottom w:val="single" w:sz="12" w:space="0" w:color="auto"/>
              <w:right w:val="single" w:sz="12" w:space="0" w:color="auto"/>
            </w:tcBorders>
          </w:tcPr>
          <w:p w:rsidR="009821F9" w:rsidRDefault="009821F9">
            <w:pPr>
              <w:rPr>
                <w:sz w:val="20"/>
              </w:rPr>
            </w:pPr>
          </w:p>
        </w:tc>
      </w:tr>
      <w:tr w:rsidR="009821F9" w:rsidTr="0013331B">
        <w:tc>
          <w:tcPr>
            <w:tcW w:w="271" w:type="dxa"/>
          </w:tcPr>
          <w:p w:rsidR="009821F9" w:rsidRDefault="009821F9">
            <w:pPr>
              <w:rPr>
                <w:sz w:val="20"/>
              </w:rPr>
            </w:pPr>
          </w:p>
        </w:tc>
        <w:tc>
          <w:tcPr>
            <w:tcW w:w="9369" w:type="dxa"/>
            <w:gridSpan w:val="12"/>
          </w:tcPr>
          <w:p w:rsidR="009821F9" w:rsidRDefault="009821F9">
            <w:pPr>
              <w:rPr>
                <w:sz w:val="20"/>
              </w:rPr>
            </w:pPr>
          </w:p>
        </w:tc>
        <w:tc>
          <w:tcPr>
            <w:tcW w:w="300" w:type="dxa"/>
          </w:tcPr>
          <w:p w:rsidR="009821F9" w:rsidRDefault="009821F9">
            <w:pPr>
              <w:rPr>
                <w:sz w:val="20"/>
              </w:rPr>
            </w:pPr>
          </w:p>
        </w:tc>
      </w:tr>
      <w:tr w:rsidR="009821F9" w:rsidTr="0013331B">
        <w:tc>
          <w:tcPr>
            <w:tcW w:w="271" w:type="dxa"/>
            <w:tcBorders>
              <w:top w:val="single" w:sz="12" w:space="0" w:color="auto"/>
              <w:left w:val="single" w:sz="12" w:space="0" w:color="auto"/>
            </w:tcBorders>
          </w:tcPr>
          <w:p w:rsidR="009821F9" w:rsidRDefault="009821F9">
            <w:pPr>
              <w:rPr>
                <w:sz w:val="20"/>
              </w:rPr>
            </w:pPr>
          </w:p>
        </w:tc>
        <w:tc>
          <w:tcPr>
            <w:tcW w:w="9369" w:type="dxa"/>
            <w:gridSpan w:val="12"/>
            <w:tcBorders>
              <w:top w:val="single" w:sz="12" w:space="0" w:color="auto"/>
              <w:bottom w:val="single" w:sz="4" w:space="0" w:color="auto"/>
            </w:tcBorders>
          </w:tcPr>
          <w:p w:rsidR="009821F9" w:rsidRDefault="009821F9">
            <w:pPr>
              <w:rPr>
                <w:sz w:val="20"/>
              </w:rPr>
            </w:pPr>
          </w:p>
        </w:tc>
        <w:tc>
          <w:tcPr>
            <w:tcW w:w="300" w:type="dxa"/>
            <w:tcBorders>
              <w:top w:val="single" w:sz="12" w:space="0" w:color="auto"/>
              <w:right w:val="single" w:sz="12" w:space="0" w:color="auto"/>
            </w:tcBorders>
          </w:tcPr>
          <w:p w:rsidR="009821F9" w:rsidRDefault="009821F9">
            <w:pPr>
              <w:rPr>
                <w:sz w:val="20"/>
              </w:rPr>
            </w:pPr>
          </w:p>
        </w:tc>
      </w:tr>
      <w:tr w:rsidR="009821F9" w:rsidTr="0013331B">
        <w:tc>
          <w:tcPr>
            <w:tcW w:w="271" w:type="dxa"/>
            <w:tcBorders>
              <w:left w:val="single" w:sz="12" w:space="0" w:color="auto"/>
              <w:right w:val="single" w:sz="4" w:space="0" w:color="auto"/>
            </w:tcBorders>
          </w:tcPr>
          <w:p w:rsidR="009821F9" w:rsidRDefault="009821F9"/>
        </w:tc>
        <w:tc>
          <w:tcPr>
            <w:tcW w:w="9369" w:type="dxa"/>
            <w:gridSpan w:val="12"/>
            <w:tcBorders>
              <w:top w:val="single" w:sz="4" w:space="0" w:color="auto"/>
              <w:left w:val="single" w:sz="4" w:space="0" w:color="auto"/>
              <w:bottom w:val="single" w:sz="4" w:space="0" w:color="auto"/>
              <w:right w:val="single" w:sz="4" w:space="0" w:color="auto"/>
            </w:tcBorders>
            <w:shd w:val="clear" w:color="auto" w:fill="CCCCCC"/>
          </w:tcPr>
          <w:p w:rsidR="009821F9" w:rsidRDefault="009821F9">
            <w:pPr>
              <w:rPr>
                <w:b/>
                <w:bCs/>
              </w:rPr>
            </w:pPr>
            <w:r>
              <w:rPr>
                <w:b/>
              </w:rPr>
              <w:t xml:space="preserve">15. SZAKASZ: </w:t>
            </w:r>
            <w:r>
              <w:rPr>
                <w:b/>
                <w:bCs/>
              </w:rPr>
              <w:t>Szabályozással kapcsolatos információk</w:t>
            </w:r>
          </w:p>
        </w:tc>
        <w:tc>
          <w:tcPr>
            <w:tcW w:w="300" w:type="dxa"/>
            <w:tcBorders>
              <w:left w:val="single" w:sz="4" w:space="0" w:color="auto"/>
              <w:right w:val="single" w:sz="12" w:space="0" w:color="auto"/>
            </w:tcBorders>
          </w:tcPr>
          <w:p w:rsidR="009821F9" w:rsidRDefault="009821F9"/>
        </w:tc>
      </w:tr>
      <w:tr w:rsidR="009821F9" w:rsidTr="0013331B">
        <w:tc>
          <w:tcPr>
            <w:tcW w:w="271" w:type="dxa"/>
            <w:tcBorders>
              <w:left w:val="single" w:sz="12" w:space="0" w:color="auto"/>
            </w:tcBorders>
          </w:tcPr>
          <w:p w:rsidR="009821F9" w:rsidRDefault="009821F9">
            <w:pPr>
              <w:rPr>
                <w:sz w:val="20"/>
              </w:rPr>
            </w:pPr>
          </w:p>
        </w:tc>
        <w:tc>
          <w:tcPr>
            <w:tcW w:w="9369" w:type="dxa"/>
            <w:gridSpan w:val="12"/>
            <w:tcBorders>
              <w:top w:val="single" w:sz="4" w:space="0" w:color="auto"/>
            </w:tcBorders>
          </w:tcPr>
          <w:p w:rsidR="009821F9" w:rsidRDefault="009821F9">
            <w:pPr>
              <w:rPr>
                <w:sz w:val="20"/>
              </w:rPr>
            </w:pPr>
          </w:p>
        </w:tc>
        <w:tc>
          <w:tcPr>
            <w:tcW w:w="300" w:type="dxa"/>
            <w:tcBorders>
              <w:right w:val="single" w:sz="12" w:space="0" w:color="auto"/>
            </w:tcBorders>
          </w:tcPr>
          <w:p w:rsidR="009821F9" w:rsidRDefault="009821F9">
            <w:pPr>
              <w:rPr>
                <w:sz w:val="20"/>
              </w:rPr>
            </w:pPr>
          </w:p>
        </w:tc>
      </w:tr>
      <w:tr w:rsidR="009821F9" w:rsidTr="0013331B">
        <w:tc>
          <w:tcPr>
            <w:tcW w:w="271" w:type="dxa"/>
            <w:tcBorders>
              <w:left w:val="single" w:sz="12" w:space="0" w:color="auto"/>
            </w:tcBorders>
          </w:tcPr>
          <w:p w:rsidR="009821F9" w:rsidRDefault="009821F9">
            <w:pPr>
              <w:pStyle w:val="felsorols-R"/>
            </w:pPr>
          </w:p>
        </w:tc>
        <w:tc>
          <w:tcPr>
            <w:tcW w:w="9369" w:type="dxa"/>
            <w:gridSpan w:val="12"/>
          </w:tcPr>
          <w:p w:rsidR="009821F9" w:rsidRDefault="009821F9">
            <w:pPr>
              <w:rPr>
                <w:b/>
                <w:bCs/>
                <w:sz w:val="20"/>
              </w:rPr>
            </w:pPr>
            <w:r>
              <w:rPr>
                <w:b/>
                <w:sz w:val="20"/>
                <w:u w:val="single"/>
              </w:rPr>
              <w:t>15.1. Az adott anyaggal vagy keverékkel kapcsolatos biztonsági, egészségügyi és környezetvédelmi előírások/jogszabályok</w:t>
            </w:r>
          </w:p>
        </w:tc>
        <w:tc>
          <w:tcPr>
            <w:tcW w:w="300" w:type="dxa"/>
            <w:tcBorders>
              <w:right w:val="single" w:sz="12" w:space="0" w:color="auto"/>
            </w:tcBorders>
          </w:tcPr>
          <w:p w:rsidR="009821F9" w:rsidRDefault="009821F9">
            <w:pPr>
              <w:rPr>
                <w:sz w:val="20"/>
              </w:rPr>
            </w:pPr>
          </w:p>
        </w:tc>
      </w:tr>
      <w:tr w:rsidR="009821F9" w:rsidTr="0013331B">
        <w:tc>
          <w:tcPr>
            <w:tcW w:w="271" w:type="dxa"/>
            <w:tcBorders>
              <w:left w:val="single" w:sz="12" w:space="0" w:color="auto"/>
            </w:tcBorders>
          </w:tcPr>
          <w:p w:rsidR="009821F9" w:rsidRDefault="009821F9">
            <w:pPr>
              <w:rPr>
                <w:sz w:val="20"/>
              </w:rPr>
            </w:pPr>
          </w:p>
        </w:tc>
        <w:tc>
          <w:tcPr>
            <w:tcW w:w="9369" w:type="dxa"/>
            <w:gridSpan w:val="12"/>
          </w:tcPr>
          <w:p w:rsidR="009821F9" w:rsidRDefault="009821F9">
            <w:pPr>
              <w:rPr>
                <w:b/>
                <w:bCs/>
                <w:sz w:val="20"/>
              </w:rPr>
            </w:pPr>
            <w:r>
              <w:rPr>
                <w:b/>
                <w:bCs/>
                <w:sz w:val="20"/>
              </w:rPr>
              <w:t>Érvényes magyar törvények és rendeletek:</w:t>
            </w:r>
          </w:p>
        </w:tc>
        <w:tc>
          <w:tcPr>
            <w:tcW w:w="300" w:type="dxa"/>
            <w:tcBorders>
              <w:right w:val="single" w:sz="12" w:space="0" w:color="auto"/>
            </w:tcBorders>
          </w:tcPr>
          <w:p w:rsidR="009821F9" w:rsidRDefault="009821F9">
            <w:pPr>
              <w:rPr>
                <w:sz w:val="20"/>
              </w:rPr>
            </w:pPr>
          </w:p>
        </w:tc>
      </w:tr>
      <w:tr w:rsidR="009821F9" w:rsidTr="0013331B">
        <w:tc>
          <w:tcPr>
            <w:tcW w:w="271" w:type="dxa"/>
            <w:tcBorders>
              <w:left w:val="single" w:sz="12" w:space="0" w:color="auto"/>
            </w:tcBorders>
          </w:tcPr>
          <w:p w:rsidR="009821F9" w:rsidRDefault="009821F9" w:rsidP="00760BAE">
            <w:pPr>
              <w:jc w:val="both"/>
              <w:rPr>
                <w:sz w:val="20"/>
              </w:rPr>
            </w:pPr>
          </w:p>
        </w:tc>
        <w:tc>
          <w:tcPr>
            <w:tcW w:w="3130" w:type="dxa"/>
            <w:gridSpan w:val="7"/>
          </w:tcPr>
          <w:p w:rsidR="009821F9" w:rsidRDefault="009821F9" w:rsidP="00760BAE">
            <w:pPr>
              <w:jc w:val="both"/>
              <w:rPr>
                <w:b/>
                <w:bCs/>
                <w:sz w:val="20"/>
              </w:rPr>
            </w:pPr>
            <w:r>
              <w:rPr>
                <w:b/>
                <w:bCs/>
                <w:sz w:val="20"/>
              </w:rPr>
              <w:t>Veszélyes anyagok, készítmények:</w:t>
            </w:r>
          </w:p>
        </w:tc>
        <w:tc>
          <w:tcPr>
            <w:tcW w:w="6239" w:type="dxa"/>
            <w:gridSpan w:val="5"/>
          </w:tcPr>
          <w:p w:rsidR="009821F9" w:rsidRDefault="009821F9" w:rsidP="003D0D22">
            <w:pPr>
              <w:jc w:val="both"/>
              <w:rPr>
                <w:b/>
                <w:bCs/>
                <w:sz w:val="20"/>
              </w:rPr>
            </w:pPr>
            <w:r>
              <w:rPr>
                <w:sz w:val="20"/>
              </w:rPr>
              <w:t>2000. évi XXV. törvény a kémiai biztonságról</w:t>
            </w:r>
          </w:p>
        </w:tc>
        <w:tc>
          <w:tcPr>
            <w:tcW w:w="300" w:type="dxa"/>
            <w:tcBorders>
              <w:right w:val="single" w:sz="12" w:space="0" w:color="auto"/>
            </w:tcBorders>
          </w:tcPr>
          <w:p w:rsidR="009821F9" w:rsidRDefault="009821F9" w:rsidP="00760BAE">
            <w:pPr>
              <w:jc w:val="both"/>
              <w:rPr>
                <w:sz w:val="20"/>
              </w:rPr>
            </w:pPr>
          </w:p>
        </w:tc>
      </w:tr>
      <w:tr w:rsidR="009821F9" w:rsidTr="0013331B">
        <w:tc>
          <w:tcPr>
            <w:tcW w:w="271" w:type="dxa"/>
            <w:tcBorders>
              <w:left w:val="single" w:sz="12" w:space="0" w:color="auto"/>
            </w:tcBorders>
          </w:tcPr>
          <w:p w:rsidR="009821F9" w:rsidRDefault="009821F9" w:rsidP="00760BAE">
            <w:pPr>
              <w:jc w:val="both"/>
              <w:rPr>
                <w:sz w:val="20"/>
              </w:rPr>
            </w:pPr>
          </w:p>
        </w:tc>
        <w:tc>
          <w:tcPr>
            <w:tcW w:w="3130" w:type="dxa"/>
            <w:gridSpan w:val="7"/>
          </w:tcPr>
          <w:p w:rsidR="009821F9" w:rsidRDefault="009821F9" w:rsidP="00760BAE">
            <w:pPr>
              <w:jc w:val="both"/>
              <w:rPr>
                <w:b/>
                <w:bCs/>
                <w:sz w:val="20"/>
              </w:rPr>
            </w:pPr>
          </w:p>
        </w:tc>
        <w:tc>
          <w:tcPr>
            <w:tcW w:w="6239" w:type="dxa"/>
            <w:gridSpan w:val="5"/>
          </w:tcPr>
          <w:p w:rsidR="009821F9" w:rsidRDefault="009821F9" w:rsidP="00760BAE">
            <w:pPr>
              <w:jc w:val="both"/>
              <w:rPr>
                <w:sz w:val="20"/>
              </w:rPr>
            </w:pPr>
            <w:r>
              <w:rPr>
                <w:sz w:val="20"/>
              </w:rPr>
              <w:t xml:space="preserve">44/2000. (XII. 27.) EüM rendelet, illetve módosításai [33/2004. (IV. 26.) </w:t>
            </w:r>
            <w:proofErr w:type="spellStart"/>
            <w:r>
              <w:rPr>
                <w:sz w:val="20"/>
              </w:rPr>
              <w:t>EszCsM</w:t>
            </w:r>
            <w:proofErr w:type="spellEnd"/>
            <w:r>
              <w:rPr>
                <w:sz w:val="20"/>
              </w:rPr>
              <w:t xml:space="preserve"> és 26/2007. (VI. 7.) EüM </w:t>
            </w:r>
            <w:r>
              <w:rPr>
                <w:b/>
                <w:sz w:val="20"/>
              </w:rPr>
              <w:t>(1907/2006/EK REACH)</w:t>
            </w:r>
            <w:r>
              <w:rPr>
                <w:sz w:val="20"/>
              </w:rPr>
              <w:t xml:space="preserve"> rendeletek] a veszélyes anyagokkal és a veszélyes készítményekkel kapcsolatos eljárások, illetve tevékenységek részletes szabályairól</w:t>
            </w:r>
          </w:p>
        </w:tc>
        <w:tc>
          <w:tcPr>
            <w:tcW w:w="300" w:type="dxa"/>
            <w:tcBorders>
              <w:right w:val="single" w:sz="12" w:space="0" w:color="auto"/>
            </w:tcBorders>
          </w:tcPr>
          <w:p w:rsidR="009821F9" w:rsidRDefault="009821F9" w:rsidP="00760BAE">
            <w:pPr>
              <w:jc w:val="both"/>
              <w:rPr>
                <w:sz w:val="20"/>
              </w:rPr>
            </w:pPr>
          </w:p>
        </w:tc>
      </w:tr>
      <w:tr w:rsidR="009821F9" w:rsidTr="0013331B">
        <w:tc>
          <w:tcPr>
            <w:tcW w:w="271" w:type="dxa"/>
            <w:tcBorders>
              <w:left w:val="single" w:sz="12" w:space="0" w:color="auto"/>
            </w:tcBorders>
          </w:tcPr>
          <w:p w:rsidR="009821F9" w:rsidRDefault="009821F9" w:rsidP="00760BAE">
            <w:pPr>
              <w:jc w:val="both"/>
              <w:rPr>
                <w:sz w:val="20"/>
              </w:rPr>
            </w:pPr>
          </w:p>
        </w:tc>
        <w:tc>
          <w:tcPr>
            <w:tcW w:w="3130" w:type="dxa"/>
            <w:gridSpan w:val="7"/>
          </w:tcPr>
          <w:p w:rsidR="009821F9" w:rsidRDefault="009821F9" w:rsidP="00760BAE">
            <w:pPr>
              <w:jc w:val="both"/>
              <w:rPr>
                <w:b/>
                <w:bCs/>
                <w:sz w:val="20"/>
              </w:rPr>
            </w:pPr>
          </w:p>
        </w:tc>
        <w:tc>
          <w:tcPr>
            <w:tcW w:w="6239" w:type="dxa"/>
            <w:gridSpan w:val="5"/>
          </w:tcPr>
          <w:p w:rsidR="009821F9" w:rsidRDefault="009821F9" w:rsidP="00760BAE">
            <w:pPr>
              <w:jc w:val="both"/>
              <w:rPr>
                <w:sz w:val="20"/>
              </w:rPr>
            </w:pPr>
            <w:r>
              <w:rPr>
                <w:sz w:val="20"/>
              </w:rPr>
              <w:t xml:space="preserve">26/2007. (VI. 7.) EüM </w:t>
            </w:r>
            <w:r>
              <w:rPr>
                <w:b/>
                <w:sz w:val="20"/>
              </w:rPr>
              <w:t>(1907/2006/EK REACH)</w:t>
            </w:r>
            <w:r>
              <w:rPr>
                <w:sz w:val="20"/>
              </w:rPr>
              <w:t>, illetve módosítása [</w:t>
            </w:r>
            <w:r>
              <w:rPr>
                <w:b/>
                <w:sz w:val="20"/>
              </w:rPr>
              <w:t xml:space="preserve">453/2010/EU rendelet </w:t>
            </w:r>
            <w:r>
              <w:rPr>
                <w:sz w:val="20"/>
              </w:rPr>
              <w:t>(V. 10.)]</w:t>
            </w:r>
          </w:p>
        </w:tc>
        <w:tc>
          <w:tcPr>
            <w:tcW w:w="300" w:type="dxa"/>
            <w:tcBorders>
              <w:right w:val="single" w:sz="12" w:space="0" w:color="auto"/>
            </w:tcBorders>
          </w:tcPr>
          <w:p w:rsidR="009821F9" w:rsidRDefault="009821F9" w:rsidP="00760BAE">
            <w:pPr>
              <w:jc w:val="both"/>
              <w:rPr>
                <w:sz w:val="20"/>
              </w:rPr>
            </w:pPr>
          </w:p>
        </w:tc>
      </w:tr>
      <w:tr w:rsidR="009821F9" w:rsidTr="0013331B">
        <w:tc>
          <w:tcPr>
            <w:tcW w:w="271" w:type="dxa"/>
            <w:tcBorders>
              <w:left w:val="single" w:sz="12" w:space="0" w:color="auto"/>
            </w:tcBorders>
          </w:tcPr>
          <w:p w:rsidR="009821F9" w:rsidRDefault="009821F9" w:rsidP="00760BAE">
            <w:pPr>
              <w:jc w:val="both"/>
              <w:rPr>
                <w:sz w:val="20"/>
              </w:rPr>
            </w:pPr>
          </w:p>
        </w:tc>
        <w:tc>
          <w:tcPr>
            <w:tcW w:w="3130" w:type="dxa"/>
            <w:gridSpan w:val="7"/>
          </w:tcPr>
          <w:p w:rsidR="009821F9" w:rsidRDefault="009821F9" w:rsidP="00760BAE">
            <w:pPr>
              <w:jc w:val="both"/>
              <w:rPr>
                <w:b/>
                <w:bCs/>
                <w:sz w:val="20"/>
              </w:rPr>
            </w:pPr>
          </w:p>
        </w:tc>
        <w:tc>
          <w:tcPr>
            <w:tcW w:w="6239" w:type="dxa"/>
            <w:gridSpan w:val="5"/>
          </w:tcPr>
          <w:p w:rsidR="009821F9" w:rsidRPr="00401793" w:rsidRDefault="009821F9" w:rsidP="00760BAE">
            <w:pPr>
              <w:jc w:val="both"/>
              <w:rPr>
                <w:sz w:val="20"/>
              </w:rPr>
            </w:pPr>
            <w:r w:rsidRPr="00401793">
              <w:rPr>
                <w:sz w:val="20"/>
              </w:rPr>
              <w:t xml:space="preserve">Az Európai Parlament és a Tanács </w:t>
            </w:r>
            <w:r w:rsidRPr="00401793">
              <w:rPr>
                <w:b/>
                <w:sz w:val="20"/>
              </w:rPr>
              <w:t>1272/2008/EK</w:t>
            </w:r>
            <w:r w:rsidRPr="00401793">
              <w:rPr>
                <w:sz w:val="20"/>
              </w:rPr>
              <w:t xml:space="preserve"> rendelete az anyagok és keverékek osztályozásáról, címkézéséről és csomagolásáról, a 67/548/EGK és az 1999/45/EK irányelv módosításáról és hatályon kívül helyezéséről, valamint az 1907/2006/EK rendelet módosításáról</w:t>
            </w:r>
          </w:p>
        </w:tc>
        <w:tc>
          <w:tcPr>
            <w:tcW w:w="300" w:type="dxa"/>
            <w:tcBorders>
              <w:right w:val="single" w:sz="12" w:space="0" w:color="auto"/>
            </w:tcBorders>
          </w:tcPr>
          <w:p w:rsidR="009821F9" w:rsidRDefault="009821F9" w:rsidP="00760BAE">
            <w:pPr>
              <w:jc w:val="both"/>
              <w:rPr>
                <w:sz w:val="20"/>
              </w:rPr>
            </w:pPr>
          </w:p>
        </w:tc>
      </w:tr>
      <w:tr w:rsidR="009821F9" w:rsidTr="0013331B">
        <w:tc>
          <w:tcPr>
            <w:tcW w:w="271" w:type="dxa"/>
            <w:tcBorders>
              <w:left w:val="single" w:sz="12" w:space="0" w:color="auto"/>
            </w:tcBorders>
          </w:tcPr>
          <w:p w:rsidR="009821F9" w:rsidRDefault="009821F9" w:rsidP="00760BAE">
            <w:pPr>
              <w:jc w:val="both"/>
              <w:rPr>
                <w:sz w:val="20"/>
              </w:rPr>
            </w:pPr>
          </w:p>
        </w:tc>
        <w:tc>
          <w:tcPr>
            <w:tcW w:w="3130" w:type="dxa"/>
            <w:gridSpan w:val="7"/>
          </w:tcPr>
          <w:p w:rsidR="009821F9" w:rsidRDefault="009821F9" w:rsidP="00760BAE">
            <w:pPr>
              <w:jc w:val="both"/>
              <w:rPr>
                <w:b/>
                <w:bCs/>
                <w:sz w:val="20"/>
              </w:rPr>
            </w:pPr>
          </w:p>
        </w:tc>
        <w:tc>
          <w:tcPr>
            <w:tcW w:w="6239" w:type="dxa"/>
            <w:gridSpan w:val="5"/>
          </w:tcPr>
          <w:p w:rsidR="009821F9" w:rsidRDefault="009821F9" w:rsidP="003D0D22">
            <w:pPr>
              <w:jc w:val="both"/>
              <w:rPr>
                <w:b/>
                <w:bCs/>
                <w:sz w:val="20"/>
              </w:rPr>
            </w:pPr>
            <w:r>
              <w:rPr>
                <w:sz w:val="20"/>
              </w:rPr>
              <w:t xml:space="preserve">25/2000. (IX.30.) </w:t>
            </w:r>
            <w:proofErr w:type="spellStart"/>
            <w:r>
              <w:rPr>
                <w:sz w:val="20"/>
              </w:rPr>
              <w:t>EüM-SzCsM</w:t>
            </w:r>
            <w:proofErr w:type="spellEnd"/>
            <w:r>
              <w:rPr>
                <w:sz w:val="20"/>
              </w:rPr>
              <w:t xml:space="preserve"> együttes rendelet a munkahelyek kémiai biztonságáról</w:t>
            </w:r>
          </w:p>
        </w:tc>
        <w:tc>
          <w:tcPr>
            <w:tcW w:w="300" w:type="dxa"/>
            <w:tcBorders>
              <w:right w:val="single" w:sz="12" w:space="0" w:color="auto"/>
            </w:tcBorders>
          </w:tcPr>
          <w:p w:rsidR="009821F9" w:rsidRDefault="009821F9" w:rsidP="00760BAE">
            <w:pPr>
              <w:jc w:val="both"/>
              <w:rPr>
                <w:sz w:val="20"/>
              </w:rPr>
            </w:pPr>
          </w:p>
        </w:tc>
      </w:tr>
      <w:tr w:rsidR="009821F9" w:rsidTr="0013331B">
        <w:tc>
          <w:tcPr>
            <w:tcW w:w="271" w:type="dxa"/>
            <w:tcBorders>
              <w:left w:val="single" w:sz="12" w:space="0" w:color="auto"/>
            </w:tcBorders>
          </w:tcPr>
          <w:p w:rsidR="009821F9" w:rsidRDefault="009821F9" w:rsidP="00760BAE">
            <w:pPr>
              <w:jc w:val="both"/>
              <w:rPr>
                <w:sz w:val="20"/>
              </w:rPr>
            </w:pPr>
          </w:p>
        </w:tc>
        <w:tc>
          <w:tcPr>
            <w:tcW w:w="3130" w:type="dxa"/>
            <w:gridSpan w:val="7"/>
          </w:tcPr>
          <w:p w:rsidR="009821F9" w:rsidRDefault="009821F9" w:rsidP="00760BAE">
            <w:pPr>
              <w:jc w:val="both"/>
              <w:rPr>
                <w:b/>
                <w:bCs/>
                <w:sz w:val="20"/>
              </w:rPr>
            </w:pPr>
          </w:p>
        </w:tc>
        <w:tc>
          <w:tcPr>
            <w:tcW w:w="6239" w:type="dxa"/>
            <w:gridSpan w:val="5"/>
          </w:tcPr>
          <w:p w:rsidR="009821F9" w:rsidRDefault="009821F9" w:rsidP="00760BAE">
            <w:pPr>
              <w:jc w:val="both"/>
              <w:rPr>
                <w:b/>
                <w:bCs/>
                <w:sz w:val="20"/>
              </w:rPr>
            </w:pPr>
            <w:r>
              <w:rPr>
                <w:sz w:val="20"/>
              </w:rPr>
              <w:t>1/2010. (I. 8.) NFGM rendelete az aeroszol termékek és aeroszol csomagolások forgalmazásának követelményeiről</w:t>
            </w:r>
          </w:p>
        </w:tc>
        <w:tc>
          <w:tcPr>
            <w:tcW w:w="300" w:type="dxa"/>
            <w:tcBorders>
              <w:right w:val="single" w:sz="12" w:space="0" w:color="auto"/>
            </w:tcBorders>
          </w:tcPr>
          <w:p w:rsidR="009821F9" w:rsidRDefault="009821F9" w:rsidP="00760BAE">
            <w:pPr>
              <w:jc w:val="both"/>
              <w:rPr>
                <w:sz w:val="20"/>
              </w:rPr>
            </w:pPr>
          </w:p>
        </w:tc>
      </w:tr>
      <w:tr w:rsidR="009821F9" w:rsidTr="0013331B">
        <w:tc>
          <w:tcPr>
            <w:tcW w:w="271" w:type="dxa"/>
            <w:tcBorders>
              <w:left w:val="single" w:sz="12" w:space="0" w:color="auto"/>
            </w:tcBorders>
          </w:tcPr>
          <w:p w:rsidR="009821F9" w:rsidRDefault="009821F9" w:rsidP="00760BAE">
            <w:pPr>
              <w:jc w:val="both"/>
              <w:rPr>
                <w:sz w:val="20"/>
              </w:rPr>
            </w:pPr>
          </w:p>
        </w:tc>
        <w:tc>
          <w:tcPr>
            <w:tcW w:w="3130" w:type="dxa"/>
            <w:gridSpan w:val="7"/>
          </w:tcPr>
          <w:p w:rsidR="009821F9" w:rsidRDefault="009821F9" w:rsidP="00760BAE">
            <w:pPr>
              <w:jc w:val="both"/>
              <w:rPr>
                <w:b/>
                <w:bCs/>
                <w:sz w:val="20"/>
              </w:rPr>
            </w:pPr>
            <w:r>
              <w:rPr>
                <w:b/>
                <w:bCs/>
                <w:sz w:val="20"/>
              </w:rPr>
              <w:t>Veszélyes hulladékok:</w:t>
            </w:r>
          </w:p>
        </w:tc>
        <w:tc>
          <w:tcPr>
            <w:tcW w:w="6239" w:type="dxa"/>
            <w:gridSpan w:val="5"/>
          </w:tcPr>
          <w:p w:rsidR="009821F9" w:rsidRDefault="009821F9" w:rsidP="00760BAE">
            <w:pPr>
              <w:jc w:val="both"/>
              <w:rPr>
                <w:b/>
                <w:bCs/>
                <w:sz w:val="20"/>
              </w:rPr>
            </w:pPr>
            <w:r>
              <w:rPr>
                <w:sz w:val="20"/>
              </w:rPr>
              <w:t>16/2001. (VII. 18.) és 10/ 2002. (III. 26.) KöM rendeletek a hulladékok jegyzékéről</w:t>
            </w:r>
          </w:p>
        </w:tc>
        <w:tc>
          <w:tcPr>
            <w:tcW w:w="300" w:type="dxa"/>
            <w:tcBorders>
              <w:right w:val="single" w:sz="12" w:space="0" w:color="auto"/>
            </w:tcBorders>
          </w:tcPr>
          <w:p w:rsidR="009821F9" w:rsidRDefault="009821F9" w:rsidP="00760BAE">
            <w:pPr>
              <w:jc w:val="both"/>
              <w:rPr>
                <w:sz w:val="20"/>
              </w:rPr>
            </w:pPr>
          </w:p>
        </w:tc>
      </w:tr>
      <w:tr w:rsidR="009821F9" w:rsidTr="0013331B">
        <w:tc>
          <w:tcPr>
            <w:tcW w:w="271" w:type="dxa"/>
            <w:tcBorders>
              <w:left w:val="single" w:sz="12" w:space="0" w:color="auto"/>
            </w:tcBorders>
          </w:tcPr>
          <w:p w:rsidR="009821F9" w:rsidRDefault="009821F9" w:rsidP="00760BAE">
            <w:pPr>
              <w:jc w:val="both"/>
              <w:rPr>
                <w:sz w:val="20"/>
              </w:rPr>
            </w:pPr>
          </w:p>
        </w:tc>
        <w:tc>
          <w:tcPr>
            <w:tcW w:w="3130" w:type="dxa"/>
            <w:gridSpan w:val="7"/>
          </w:tcPr>
          <w:p w:rsidR="009821F9" w:rsidRDefault="009821F9" w:rsidP="00760BAE">
            <w:pPr>
              <w:jc w:val="both"/>
              <w:rPr>
                <w:b/>
                <w:bCs/>
                <w:sz w:val="20"/>
              </w:rPr>
            </w:pPr>
          </w:p>
        </w:tc>
        <w:tc>
          <w:tcPr>
            <w:tcW w:w="6239" w:type="dxa"/>
            <w:gridSpan w:val="5"/>
          </w:tcPr>
          <w:p w:rsidR="009821F9" w:rsidRDefault="009821F9" w:rsidP="003D0D22">
            <w:pPr>
              <w:jc w:val="both"/>
              <w:rPr>
                <w:b/>
                <w:bCs/>
                <w:sz w:val="20"/>
              </w:rPr>
            </w:pPr>
            <w:r>
              <w:rPr>
                <w:sz w:val="20"/>
              </w:rPr>
              <w:t>98/2001. (VI. 15.) Korm. rendelet a veszélyes hulladékkal kapcsolatos tevékenységek végzésének feltételeiről</w:t>
            </w:r>
          </w:p>
        </w:tc>
        <w:tc>
          <w:tcPr>
            <w:tcW w:w="300" w:type="dxa"/>
            <w:tcBorders>
              <w:right w:val="single" w:sz="12" w:space="0" w:color="auto"/>
            </w:tcBorders>
          </w:tcPr>
          <w:p w:rsidR="009821F9" w:rsidRDefault="009821F9" w:rsidP="00760BAE">
            <w:pPr>
              <w:jc w:val="both"/>
              <w:rPr>
                <w:sz w:val="20"/>
              </w:rPr>
            </w:pPr>
          </w:p>
        </w:tc>
      </w:tr>
      <w:tr w:rsidR="009821F9" w:rsidTr="0013331B">
        <w:tc>
          <w:tcPr>
            <w:tcW w:w="271" w:type="dxa"/>
            <w:tcBorders>
              <w:left w:val="single" w:sz="12" w:space="0" w:color="auto"/>
            </w:tcBorders>
          </w:tcPr>
          <w:p w:rsidR="009821F9" w:rsidRDefault="009821F9" w:rsidP="00760BAE">
            <w:pPr>
              <w:jc w:val="both"/>
              <w:rPr>
                <w:sz w:val="20"/>
              </w:rPr>
            </w:pPr>
          </w:p>
        </w:tc>
        <w:tc>
          <w:tcPr>
            <w:tcW w:w="3130" w:type="dxa"/>
            <w:gridSpan w:val="7"/>
          </w:tcPr>
          <w:p w:rsidR="009821F9" w:rsidRDefault="009821F9" w:rsidP="00760BAE">
            <w:pPr>
              <w:jc w:val="both"/>
              <w:rPr>
                <w:b/>
                <w:bCs/>
                <w:sz w:val="20"/>
              </w:rPr>
            </w:pPr>
          </w:p>
        </w:tc>
        <w:tc>
          <w:tcPr>
            <w:tcW w:w="6239" w:type="dxa"/>
            <w:gridSpan w:val="5"/>
          </w:tcPr>
          <w:p w:rsidR="009821F9" w:rsidRDefault="00497DBB" w:rsidP="00760BAE">
            <w:pPr>
              <w:jc w:val="both"/>
              <w:rPr>
                <w:b/>
                <w:bCs/>
                <w:sz w:val="20"/>
              </w:rPr>
            </w:pPr>
            <w:r w:rsidRPr="002613DE">
              <w:rPr>
                <w:bCs/>
                <w:sz w:val="20"/>
                <w:szCs w:val="20"/>
              </w:rPr>
              <w:t>442/2012. (XII. 29.) Korm. rendelet a csomagolásról és a csomagolási hulladékkal kapcsolatos hulladékgazdálkodási tevékenységekről</w:t>
            </w:r>
          </w:p>
        </w:tc>
        <w:tc>
          <w:tcPr>
            <w:tcW w:w="300" w:type="dxa"/>
            <w:tcBorders>
              <w:right w:val="single" w:sz="12" w:space="0" w:color="auto"/>
            </w:tcBorders>
          </w:tcPr>
          <w:p w:rsidR="009821F9" w:rsidRDefault="009821F9" w:rsidP="00760BAE">
            <w:pPr>
              <w:jc w:val="both"/>
              <w:rPr>
                <w:sz w:val="20"/>
              </w:rPr>
            </w:pPr>
          </w:p>
        </w:tc>
      </w:tr>
      <w:tr w:rsidR="009821F9" w:rsidTr="0013331B">
        <w:tc>
          <w:tcPr>
            <w:tcW w:w="271" w:type="dxa"/>
            <w:tcBorders>
              <w:left w:val="single" w:sz="12" w:space="0" w:color="auto"/>
            </w:tcBorders>
          </w:tcPr>
          <w:p w:rsidR="009821F9" w:rsidRDefault="009821F9" w:rsidP="00760BAE">
            <w:pPr>
              <w:jc w:val="both"/>
              <w:rPr>
                <w:sz w:val="20"/>
              </w:rPr>
            </w:pPr>
          </w:p>
        </w:tc>
        <w:tc>
          <w:tcPr>
            <w:tcW w:w="3130" w:type="dxa"/>
            <w:gridSpan w:val="7"/>
          </w:tcPr>
          <w:p w:rsidR="009821F9" w:rsidRDefault="009821F9" w:rsidP="00760BAE">
            <w:pPr>
              <w:jc w:val="both"/>
              <w:rPr>
                <w:b/>
                <w:bCs/>
                <w:sz w:val="20"/>
              </w:rPr>
            </w:pPr>
            <w:r>
              <w:rPr>
                <w:b/>
                <w:bCs/>
                <w:sz w:val="20"/>
              </w:rPr>
              <w:t>Tűzvédelem:</w:t>
            </w:r>
          </w:p>
        </w:tc>
        <w:tc>
          <w:tcPr>
            <w:tcW w:w="6239" w:type="dxa"/>
            <w:gridSpan w:val="5"/>
          </w:tcPr>
          <w:p w:rsidR="009821F9" w:rsidRPr="00401793" w:rsidRDefault="009821F9" w:rsidP="00335E41">
            <w:pPr>
              <w:jc w:val="both"/>
              <w:rPr>
                <w:sz w:val="20"/>
                <w:u w:val="single"/>
              </w:rPr>
            </w:pPr>
            <w:r w:rsidRPr="00401793">
              <w:rPr>
                <w:sz w:val="20"/>
              </w:rPr>
              <w:t>28/2011. (IX. 6.) BM rendelet az Országos Tűzvédelmi Szabályzatról</w:t>
            </w:r>
          </w:p>
        </w:tc>
        <w:tc>
          <w:tcPr>
            <w:tcW w:w="300" w:type="dxa"/>
            <w:tcBorders>
              <w:right w:val="single" w:sz="12" w:space="0" w:color="auto"/>
            </w:tcBorders>
          </w:tcPr>
          <w:p w:rsidR="009821F9" w:rsidRDefault="009821F9" w:rsidP="00760BAE">
            <w:pPr>
              <w:jc w:val="both"/>
              <w:rPr>
                <w:sz w:val="20"/>
              </w:rPr>
            </w:pPr>
          </w:p>
        </w:tc>
      </w:tr>
      <w:tr w:rsidR="009821F9" w:rsidTr="0013331B">
        <w:tc>
          <w:tcPr>
            <w:tcW w:w="271" w:type="dxa"/>
            <w:tcBorders>
              <w:left w:val="single" w:sz="12" w:space="0" w:color="auto"/>
            </w:tcBorders>
          </w:tcPr>
          <w:p w:rsidR="009821F9" w:rsidRDefault="009821F9" w:rsidP="00760BAE">
            <w:pPr>
              <w:jc w:val="both"/>
              <w:rPr>
                <w:sz w:val="20"/>
              </w:rPr>
            </w:pPr>
          </w:p>
        </w:tc>
        <w:tc>
          <w:tcPr>
            <w:tcW w:w="3130" w:type="dxa"/>
            <w:gridSpan w:val="7"/>
          </w:tcPr>
          <w:p w:rsidR="009821F9" w:rsidRDefault="009821F9" w:rsidP="00760BAE">
            <w:pPr>
              <w:jc w:val="both"/>
              <w:rPr>
                <w:b/>
                <w:bCs/>
                <w:sz w:val="20"/>
              </w:rPr>
            </w:pPr>
            <w:r>
              <w:rPr>
                <w:b/>
                <w:bCs/>
                <w:sz w:val="20"/>
              </w:rPr>
              <w:t>Munkavédelem:</w:t>
            </w:r>
          </w:p>
        </w:tc>
        <w:tc>
          <w:tcPr>
            <w:tcW w:w="6239" w:type="dxa"/>
            <w:gridSpan w:val="5"/>
          </w:tcPr>
          <w:p w:rsidR="009821F9" w:rsidRDefault="009821F9" w:rsidP="00343A4A">
            <w:pPr>
              <w:jc w:val="both"/>
              <w:rPr>
                <w:sz w:val="20"/>
                <w:u w:val="single"/>
              </w:rPr>
            </w:pPr>
            <w:r>
              <w:rPr>
                <w:sz w:val="20"/>
              </w:rPr>
              <w:t>1993. évi XCIII. törvény a munkavédelemről</w:t>
            </w:r>
          </w:p>
        </w:tc>
        <w:tc>
          <w:tcPr>
            <w:tcW w:w="300" w:type="dxa"/>
            <w:tcBorders>
              <w:right w:val="single" w:sz="12" w:space="0" w:color="auto"/>
            </w:tcBorders>
          </w:tcPr>
          <w:p w:rsidR="009821F9" w:rsidRDefault="009821F9" w:rsidP="00760BAE">
            <w:pPr>
              <w:jc w:val="both"/>
              <w:rPr>
                <w:sz w:val="20"/>
              </w:rPr>
            </w:pPr>
          </w:p>
        </w:tc>
      </w:tr>
      <w:tr w:rsidR="009821F9" w:rsidTr="0013331B">
        <w:tc>
          <w:tcPr>
            <w:tcW w:w="271" w:type="dxa"/>
            <w:tcBorders>
              <w:left w:val="single" w:sz="12" w:space="0" w:color="auto"/>
            </w:tcBorders>
          </w:tcPr>
          <w:p w:rsidR="009821F9" w:rsidRDefault="009821F9" w:rsidP="00760BAE">
            <w:pPr>
              <w:jc w:val="both"/>
              <w:rPr>
                <w:sz w:val="20"/>
              </w:rPr>
            </w:pPr>
          </w:p>
        </w:tc>
        <w:tc>
          <w:tcPr>
            <w:tcW w:w="3130" w:type="dxa"/>
            <w:gridSpan w:val="7"/>
          </w:tcPr>
          <w:p w:rsidR="009821F9" w:rsidRDefault="009821F9" w:rsidP="00760BAE">
            <w:pPr>
              <w:jc w:val="both"/>
              <w:rPr>
                <w:b/>
                <w:bCs/>
                <w:sz w:val="20"/>
              </w:rPr>
            </w:pPr>
          </w:p>
        </w:tc>
        <w:tc>
          <w:tcPr>
            <w:tcW w:w="6239" w:type="dxa"/>
            <w:gridSpan w:val="5"/>
          </w:tcPr>
          <w:p w:rsidR="009821F9" w:rsidRPr="00401793" w:rsidRDefault="009821F9" w:rsidP="00343A4A">
            <w:pPr>
              <w:jc w:val="both"/>
              <w:rPr>
                <w:sz w:val="20"/>
              </w:rPr>
            </w:pPr>
            <w:r w:rsidRPr="00401793">
              <w:rPr>
                <w:sz w:val="20"/>
              </w:rPr>
              <w:t xml:space="preserve">3/2002. (II. 8.) </w:t>
            </w:r>
            <w:proofErr w:type="spellStart"/>
            <w:r w:rsidRPr="00401793">
              <w:rPr>
                <w:sz w:val="20"/>
              </w:rPr>
              <w:t>SzCsM-EüM</w:t>
            </w:r>
            <w:proofErr w:type="spellEnd"/>
            <w:r w:rsidRPr="00401793">
              <w:rPr>
                <w:sz w:val="20"/>
              </w:rPr>
              <w:t xml:space="preserve"> együttes rendelet a munkahelyek munkavédelmi követelményeinek minimális szintjéről</w:t>
            </w:r>
          </w:p>
        </w:tc>
        <w:tc>
          <w:tcPr>
            <w:tcW w:w="300" w:type="dxa"/>
            <w:tcBorders>
              <w:right w:val="single" w:sz="12" w:space="0" w:color="auto"/>
            </w:tcBorders>
          </w:tcPr>
          <w:p w:rsidR="009821F9" w:rsidRDefault="009821F9" w:rsidP="00760BAE">
            <w:pPr>
              <w:jc w:val="both"/>
              <w:rPr>
                <w:sz w:val="20"/>
              </w:rPr>
            </w:pPr>
          </w:p>
        </w:tc>
      </w:tr>
      <w:tr w:rsidR="009821F9" w:rsidTr="0013331B">
        <w:tc>
          <w:tcPr>
            <w:tcW w:w="271" w:type="dxa"/>
            <w:tcBorders>
              <w:left w:val="single" w:sz="12" w:space="0" w:color="auto"/>
            </w:tcBorders>
          </w:tcPr>
          <w:p w:rsidR="009821F9" w:rsidRDefault="009821F9" w:rsidP="00760BAE">
            <w:pPr>
              <w:jc w:val="both"/>
              <w:rPr>
                <w:sz w:val="20"/>
              </w:rPr>
            </w:pPr>
          </w:p>
        </w:tc>
        <w:tc>
          <w:tcPr>
            <w:tcW w:w="3130" w:type="dxa"/>
            <w:gridSpan w:val="7"/>
          </w:tcPr>
          <w:p w:rsidR="009821F9" w:rsidRDefault="009821F9" w:rsidP="00760BAE">
            <w:pPr>
              <w:jc w:val="both"/>
              <w:rPr>
                <w:b/>
                <w:bCs/>
                <w:sz w:val="20"/>
              </w:rPr>
            </w:pPr>
          </w:p>
        </w:tc>
        <w:tc>
          <w:tcPr>
            <w:tcW w:w="6239" w:type="dxa"/>
            <w:gridSpan w:val="5"/>
          </w:tcPr>
          <w:p w:rsidR="009821F9" w:rsidRPr="00401793" w:rsidRDefault="009821F9" w:rsidP="00343A4A">
            <w:pPr>
              <w:jc w:val="both"/>
              <w:rPr>
                <w:sz w:val="20"/>
              </w:rPr>
            </w:pPr>
          </w:p>
        </w:tc>
        <w:tc>
          <w:tcPr>
            <w:tcW w:w="300" w:type="dxa"/>
            <w:tcBorders>
              <w:right w:val="single" w:sz="12" w:space="0" w:color="auto"/>
            </w:tcBorders>
          </w:tcPr>
          <w:p w:rsidR="009821F9" w:rsidRDefault="009821F9" w:rsidP="00760BAE">
            <w:pPr>
              <w:jc w:val="both"/>
              <w:rPr>
                <w:sz w:val="20"/>
              </w:rPr>
            </w:pPr>
          </w:p>
        </w:tc>
      </w:tr>
      <w:tr w:rsidR="009821F9" w:rsidTr="0013331B">
        <w:tc>
          <w:tcPr>
            <w:tcW w:w="271" w:type="dxa"/>
            <w:tcBorders>
              <w:left w:val="single" w:sz="12" w:space="0" w:color="auto"/>
            </w:tcBorders>
          </w:tcPr>
          <w:p w:rsidR="009821F9" w:rsidRDefault="009821F9" w:rsidP="00760BAE">
            <w:pPr>
              <w:jc w:val="both"/>
              <w:rPr>
                <w:sz w:val="20"/>
              </w:rPr>
            </w:pPr>
          </w:p>
        </w:tc>
        <w:tc>
          <w:tcPr>
            <w:tcW w:w="9369" w:type="dxa"/>
            <w:gridSpan w:val="12"/>
          </w:tcPr>
          <w:p w:rsidR="009821F9" w:rsidRPr="00401793" w:rsidRDefault="009821F9" w:rsidP="00343A4A">
            <w:pPr>
              <w:jc w:val="both"/>
              <w:rPr>
                <w:sz w:val="20"/>
              </w:rPr>
            </w:pPr>
            <w:r>
              <w:rPr>
                <w:b/>
                <w:sz w:val="20"/>
                <w:u w:val="single"/>
              </w:rPr>
              <w:t>15.2. Kémiai biztonsági értékelés</w:t>
            </w:r>
          </w:p>
        </w:tc>
        <w:tc>
          <w:tcPr>
            <w:tcW w:w="300" w:type="dxa"/>
            <w:tcBorders>
              <w:right w:val="single" w:sz="12" w:space="0" w:color="auto"/>
            </w:tcBorders>
          </w:tcPr>
          <w:p w:rsidR="009821F9" w:rsidRDefault="009821F9" w:rsidP="00760BAE">
            <w:pPr>
              <w:jc w:val="both"/>
              <w:rPr>
                <w:sz w:val="20"/>
              </w:rPr>
            </w:pPr>
          </w:p>
        </w:tc>
      </w:tr>
      <w:tr w:rsidR="009821F9" w:rsidTr="0013331B">
        <w:tc>
          <w:tcPr>
            <w:tcW w:w="271" w:type="dxa"/>
            <w:tcBorders>
              <w:left w:val="single" w:sz="12" w:space="0" w:color="auto"/>
            </w:tcBorders>
          </w:tcPr>
          <w:p w:rsidR="009821F9" w:rsidRDefault="009821F9" w:rsidP="00EF5FAD">
            <w:pPr>
              <w:jc w:val="both"/>
              <w:rPr>
                <w:sz w:val="20"/>
              </w:rPr>
            </w:pPr>
          </w:p>
        </w:tc>
        <w:tc>
          <w:tcPr>
            <w:tcW w:w="9369" w:type="dxa"/>
            <w:gridSpan w:val="12"/>
          </w:tcPr>
          <w:p w:rsidR="009821F9" w:rsidRPr="00401793" w:rsidRDefault="009821F9" w:rsidP="00EF5FAD">
            <w:pPr>
              <w:jc w:val="both"/>
              <w:rPr>
                <w:sz w:val="20"/>
              </w:rPr>
            </w:pPr>
            <w:r>
              <w:rPr>
                <w:sz w:val="20"/>
              </w:rPr>
              <w:t>Nincs.</w:t>
            </w:r>
          </w:p>
        </w:tc>
        <w:tc>
          <w:tcPr>
            <w:tcW w:w="300" w:type="dxa"/>
            <w:tcBorders>
              <w:right w:val="single" w:sz="12" w:space="0" w:color="auto"/>
            </w:tcBorders>
          </w:tcPr>
          <w:p w:rsidR="009821F9" w:rsidRDefault="009821F9" w:rsidP="00EF5FAD">
            <w:pPr>
              <w:jc w:val="both"/>
              <w:rPr>
                <w:sz w:val="20"/>
              </w:rPr>
            </w:pPr>
          </w:p>
        </w:tc>
      </w:tr>
      <w:tr w:rsidR="009821F9" w:rsidTr="0013331B">
        <w:tc>
          <w:tcPr>
            <w:tcW w:w="271" w:type="dxa"/>
            <w:tcBorders>
              <w:left w:val="single" w:sz="12" w:space="0" w:color="auto"/>
              <w:bottom w:val="single" w:sz="12" w:space="0" w:color="auto"/>
            </w:tcBorders>
          </w:tcPr>
          <w:p w:rsidR="009821F9" w:rsidRDefault="009821F9">
            <w:pPr>
              <w:rPr>
                <w:sz w:val="20"/>
              </w:rPr>
            </w:pPr>
          </w:p>
        </w:tc>
        <w:tc>
          <w:tcPr>
            <w:tcW w:w="9369" w:type="dxa"/>
            <w:gridSpan w:val="12"/>
            <w:tcBorders>
              <w:bottom w:val="single" w:sz="12" w:space="0" w:color="auto"/>
            </w:tcBorders>
          </w:tcPr>
          <w:p w:rsidR="009821F9" w:rsidRDefault="009821F9">
            <w:pPr>
              <w:rPr>
                <w:sz w:val="20"/>
              </w:rPr>
            </w:pPr>
          </w:p>
        </w:tc>
        <w:tc>
          <w:tcPr>
            <w:tcW w:w="300" w:type="dxa"/>
            <w:tcBorders>
              <w:bottom w:val="single" w:sz="12" w:space="0" w:color="auto"/>
              <w:right w:val="single" w:sz="12" w:space="0" w:color="auto"/>
            </w:tcBorders>
          </w:tcPr>
          <w:p w:rsidR="009821F9" w:rsidRDefault="009821F9">
            <w:pPr>
              <w:rPr>
                <w:sz w:val="20"/>
              </w:rPr>
            </w:pPr>
          </w:p>
        </w:tc>
      </w:tr>
      <w:tr w:rsidR="009821F9" w:rsidTr="0013331B">
        <w:tc>
          <w:tcPr>
            <w:tcW w:w="271" w:type="dxa"/>
          </w:tcPr>
          <w:p w:rsidR="009821F9" w:rsidRDefault="009821F9">
            <w:pPr>
              <w:rPr>
                <w:sz w:val="20"/>
              </w:rPr>
            </w:pPr>
          </w:p>
        </w:tc>
        <w:tc>
          <w:tcPr>
            <w:tcW w:w="9369" w:type="dxa"/>
            <w:gridSpan w:val="12"/>
          </w:tcPr>
          <w:p w:rsidR="009821F9" w:rsidRDefault="009821F9">
            <w:pPr>
              <w:rPr>
                <w:sz w:val="20"/>
              </w:rPr>
            </w:pPr>
          </w:p>
        </w:tc>
        <w:tc>
          <w:tcPr>
            <w:tcW w:w="300" w:type="dxa"/>
          </w:tcPr>
          <w:p w:rsidR="009821F9" w:rsidRDefault="009821F9">
            <w:pPr>
              <w:rPr>
                <w:sz w:val="20"/>
              </w:rPr>
            </w:pPr>
          </w:p>
        </w:tc>
      </w:tr>
      <w:tr w:rsidR="00703139" w:rsidTr="0013331B">
        <w:tc>
          <w:tcPr>
            <w:tcW w:w="271" w:type="dxa"/>
          </w:tcPr>
          <w:p w:rsidR="00703139" w:rsidRDefault="00703139">
            <w:pPr>
              <w:rPr>
                <w:sz w:val="20"/>
              </w:rPr>
            </w:pPr>
          </w:p>
        </w:tc>
        <w:tc>
          <w:tcPr>
            <w:tcW w:w="9369" w:type="dxa"/>
            <w:gridSpan w:val="12"/>
          </w:tcPr>
          <w:p w:rsidR="00703139" w:rsidRDefault="00703139">
            <w:pPr>
              <w:rPr>
                <w:sz w:val="20"/>
              </w:rPr>
            </w:pPr>
          </w:p>
        </w:tc>
        <w:tc>
          <w:tcPr>
            <w:tcW w:w="300" w:type="dxa"/>
          </w:tcPr>
          <w:p w:rsidR="00703139" w:rsidRDefault="00703139">
            <w:pPr>
              <w:rPr>
                <w:sz w:val="20"/>
              </w:rPr>
            </w:pPr>
          </w:p>
        </w:tc>
      </w:tr>
      <w:tr w:rsidR="00703139" w:rsidTr="0013331B">
        <w:tc>
          <w:tcPr>
            <w:tcW w:w="271" w:type="dxa"/>
          </w:tcPr>
          <w:p w:rsidR="00703139" w:rsidRDefault="00703139">
            <w:pPr>
              <w:rPr>
                <w:sz w:val="20"/>
              </w:rPr>
            </w:pPr>
          </w:p>
        </w:tc>
        <w:tc>
          <w:tcPr>
            <w:tcW w:w="9369" w:type="dxa"/>
            <w:gridSpan w:val="12"/>
          </w:tcPr>
          <w:p w:rsidR="00703139" w:rsidRDefault="00703139">
            <w:pPr>
              <w:rPr>
                <w:sz w:val="20"/>
              </w:rPr>
            </w:pPr>
          </w:p>
        </w:tc>
        <w:tc>
          <w:tcPr>
            <w:tcW w:w="300" w:type="dxa"/>
          </w:tcPr>
          <w:p w:rsidR="00703139" w:rsidRDefault="00703139">
            <w:pPr>
              <w:rPr>
                <w:sz w:val="20"/>
              </w:rPr>
            </w:pPr>
          </w:p>
        </w:tc>
      </w:tr>
      <w:tr w:rsidR="00703139" w:rsidTr="0013331B">
        <w:tc>
          <w:tcPr>
            <w:tcW w:w="271" w:type="dxa"/>
          </w:tcPr>
          <w:p w:rsidR="00703139" w:rsidRDefault="00703139">
            <w:pPr>
              <w:rPr>
                <w:sz w:val="20"/>
              </w:rPr>
            </w:pPr>
          </w:p>
        </w:tc>
        <w:tc>
          <w:tcPr>
            <w:tcW w:w="9369" w:type="dxa"/>
            <w:gridSpan w:val="12"/>
          </w:tcPr>
          <w:p w:rsidR="00703139" w:rsidRDefault="00703139">
            <w:pPr>
              <w:rPr>
                <w:sz w:val="20"/>
              </w:rPr>
            </w:pPr>
          </w:p>
        </w:tc>
        <w:tc>
          <w:tcPr>
            <w:tcW w:w="300" w:type="dxa"/>
          </w:tcPr>
          <w:p w:rsidR="00703139" w:rsidRDefault="00703139">
            <w:pPr>
              <w:rPr>
                <w:sz w:val="20"/>
              </w:rPr>
            </w:pPr>
          </w:p>
        </w:tc>
      </w:tr>
      <w:tr w:rsidR="00703139" w:rsidTr="0013331B">
        <w:tc>
          <w:tcPr>
            <w:tcW w:w="271" w:type="dxa"/>
          </w:tcPr>
          <w:p w:rsidR="00703139" w:rsidRDefault="00703139">
            <w:pPr>
              <w:rPr>
                <w:sz w:val="20"/>
              </w:rPr>
            </w:pPr>
          </w:p>
        </w:tc>
        <w:tc>
          <w:tcPr>
            <w:tcW w:w="9369" w:type="dxa"/>
            <w:gridSpan w:val="12"/>
          </w:tcPr>
          <w:p w:rsidR="00703139" w:rsidRDefault="00703139">
            <w:pPr>
              <w:rPr>
                <w:sz w:val="20"/>
              </w:rPr>
            </w:pPr>
          </w:p>
        </w:tc>
        <w:tc>
          <w:tcPr>
            <w:tcW w:w="300" w:type="dxa"/>
          </w:tcPr>
          <w:p w:rsidR="00703139" w:rsidRDefault="00703139">
            <w:pPr>
              <w:rPr>
                <w:sz w:val="20"/>
              </w:rPr>
            </w:pPr>
          </w:p>
        </w:tc>
      </w:tr>
      <w:tr w:rsidR="00703139" w:rsidTr="0013331B">
        <w:tc>
          <w:tcPr>
            <w:tcW w:w="271" w:type="dxa"/>
          </w:tcPr>
          <w:p w:rsidR="00703139" w:rsidRDefault="00703139">
            <w:pPr>
              <w:rPr>
                <w:sz w:val="20"/>
              </w:rPr>
            </w:pPr>
          </w:p>
        </w:tc>
        <w:tc>
          <w:tcPr>
            <w:tcW w:w="9369" w:type="dxa"/>
            <w:gridSpan w:val="12"/>
          </w:tcPr>
          <w:p w:rsidR="00703139" w:rsidRDefault="00703139">
            <w:pPr>
              <w:rPr>
                <w:sz w:val="20"/>
              </w:rPr>
            </w:pPr>
          </w:p>
        </w:tc>
        <w:tc>
          <w:tcPr>
            <w:tcW w:w="300" w:type="dxa"/>
          </w:tcPr>
          <w:p w:rsidR="00703139" w:rsidRDefault="00703139">
            <w:pPr>
              <w:rPr>
                <w:sz w:val="20"/>
              </w:rPr>
            </w:pPr>
          </w:p>
        </w:tc>
      </w:tr>
      <w:tr w:rsidR="00703139" w:rsidTr="0013331B">
        <w:tc>
          <w:tcPr>
            <w:tcW w:w="271" w:type="dxa"/>
          </w:tcPr>
          <w:p w:rsidR="00703139" w:rsidRDefault="00703139">
            <w:pPr>
              <w:rPr>
                <w:sz w:val="20"/>
              </w:rPr>
            </w:pPr>
          </w:p>
        </w:tc>
        <w:tc>
          <w:tcPr>
            <w:tcW w:w="9369" w:type="dxa"/>
            <w:gridSpan w:val="12"/>
          </w:tcPr>
          <w:p w:rsidR="00703139" w:rsidRDefault="00703139">
            <w:pPr>
              <w:rPr>
                <w:sz w:val="20"/>
              </w:rPr>
            </w:pPr>
          </w:p>
        </w:tc>
        <w:tc>
          <w:tcPr>
            <w:tcW w:w="300" w:type="dxa"/>
          </w:tcPr>
          <w:p w:rsidR="00703139" w:rsidRDefault="00703139">
            <w:pPr>
              <w:rPr>
                <w:sz w:val="20"/>
              </w:rPr>
            </w:pPr>
          </w:p>
        </w:tc>
      </w:tr>
      <w:tr w:rsidR="00703139" w:rsidTr="0013331B">
        <w:tc>
          <w:tcPr>
            <w:tcW w:w="271" w:type="dxa"/>
          </w:tcPr>
          <w:p w:rsidR="00703139" w:rsidRDefault="00703139">
            <w:pPr>
              <w:rPr>
                <w:sz w:val="20"/>
              </w:rPr>
            </w:pPr>
          </w:p>
        </w:tc>
        <w:tc>
          <w:tcPr>
            <w:tcW w:w="9369" w:type="dxa"/>
            <w:gridSpan w:val="12"/>
          </w:tcPr>
          <w:p w:rsidR="00703139" w:rsidRDefault="00703139">
            <w:pPr>
              <w:rPr>
                <w:sz w:val="20"/>
              </w:rPr>
            </w:pPr>
          </w:p>
        </w:tc>
        <w:tc>
          <w:tcPr>
            <w:tcW w:w="300" w:type="dxa"/>
          </w:tcPr>
          <w:p w:rsidR="00703139" w:rsidRDefault="00703139">
            <w:pPr>
              <w:rPr>
                <w:sz w:val="20"/>
              </w:rPr>
            </w:pPr>
          </w:p>
        </w:tc>
      </w:tr>
      <w:tr w:rsidR="009821F9" w:rsidTr="0013331B">
        <w:tc>
          <w:tcPr>
            <w:tcW w:w="271" w:type="dxa"/>
            <w:tcBorders>
              <w:top w:val="single" w:sz="12" w:space="0" w:color="auto"/>
              <w:left w:val="single" w:sz="12" w:space="0" w:color="auto"/>
            </w:tcBorders>
          </w:tcPr>
          <w:p w:rsidR="009821F9" w:rsidRDefault="009821F9">
            <w:pPr>
              <w:rPr>
                <w:sz w:val="20"/>
              </w:rPr>
            </w:pPr>
          </w:p>
        </w:tc>
        <w:tc>
          <w:tcPr>
            <w:tcW w:w="9369" w:type="dxa"/>
            <w:gridSpan w:val="12"/>
            <w:tcBorders>
              <w:top w:val="single" w:sz="12" w:space="0" w:color="auto"/>
              <w:bottom w:val="single" w:sz="4" w:space="0" w:color="auto"/>
            </w:tcBorders>
          </w:tcPr>
          <w:p w:rsidR="009821F9" w:rsidRDefault="009821F9">
            <w:pPr>
              <w:rPr>
                <w:sz w:val="20"/>
              </w:rPr>
            </w:pPr>
          </w:p>
        </w:tc>
        <w:tc>
          <w:tcPr>
            <w:tcW w:w="300" w:type="dxa"/>
            <w:tcBorders>
              <w:top w:val="single" w:sz="12" w:space="0" w:color="auto"/>
              <w:right w:val="single" w:sz="12" w:space="0" w:color="auto"/>
            </w:tcBorders>
          </w:tcPr>
          <w:p w:rsidR="009821F9" w:rsidRDefault="009821F9">
            <w:pPr>
              <w:rPr>
                <w:sz w:val="20"/>
              </w:rPr>
            </w:pPr>
          </w:p>
        </w:tc>
      </w:tr>
      <w:tr w:rsidR="009821F9" w:rsidTr="0013331B">
        <w:tc>
          <w:tcPr>
            <w:tcW w:w="271" w:type="dxa"/>
            <w:tcBorders>
              <w:left w:val="single" w:sz="12" w:space="0" w:color="auto"/>
              <w:right w:val="single" w:sz="4" w:space="0" w:color="auto"/>
            </w:tcBorders>
          </w:tcPr>
          <w:p w:rsidR="009821F9" w:rsidRDefault="009821F9"/>
        </w:tc>
        <w:tc>
          <w:tcPr>
            <w:tcW w:w="9369" w:type="dxa"/>
            <w:gridSpan w:val="12"/>
            <w:tcBorders>
              <w:top w:val="single" w:sz="4" w:space="0" w:color="auto"/>
              <w:left w:val="single" w:sz="4" w:space="0" w:color="auto"/>
              <w:bottom w:val="single" w:sz="4" w:space="0" w:color="auto"/>
              <w:right w:val="single" w:sz="4" w:space="0" w:color="auto"/>
            </w:tcBorders>
            <w:shd w:val="clear" w:color="auto" w:fill="CCCCCC"/>
          </w:tcPr>
          <w:p w:rsidR="009821F9" w:rsidRPr="00401793" w:rsidRDefault="009821F9">
            <w:pPr>
              <w:rPr>
                <w:b/>
                <w:bCs/>
              </w:rPr>
            </w:pPr>
            <w:r w:rsidRPr="00401793">
              <w:rPr>
                <w:b/>
              </w:rPr>
              <w:t>16. SZAKASZ: Egyéb információk</w:t>
            </w:r>
          </w:p>
        </w:tc>
        <w:tc>
          <w:tcPr>
            <w:tcW w:w="300" w:type="dxa"/>
            <w:tcBorders>
              <w:left w:val="single" w:sz="4" w:space="0" w:color="auto"/>
              <w:right w:val="single" w:sz="12" w:space="0" w:color="auto"/>
            </w:tcBorders>
          </w:tcPr>
          <w:p w:rsidR="009821F9" w:rsidRDefault="009821F9"/>
        </w:tc>
      </w:tr>
      <w:tr w:rsidR="009821F9" w:rsidTr="0013331B">
        <w:tc>
          <w:tcPr>
            <w:tcW w:w="271" w:type="dxa"/>
            <w:tcBorders>
              <w:left w:val="single" w:sz="12" w:space="0" w:color="auto"/>
            </w:tcBorders>
          </w:tcPr>
          <w:p w:rsidR="009821F9" w:rsidRDefault="009821F9">
            <w:pPr>
              <w:rPr>
                <w:sz w:val="20"/>
              </w:rPr>
            </w:pPr>
          </w:p>
        </w:tc>
        <w:tc>
          <w:tcPr>
            <w:tcW w:w="9369" w:type="dxa"/>
            <w:gridSpan w:val="12"/>
            <w:tcBorders>
              <w:top w:val="single" w:sz="4" w:space="0" w:color="auto"/>
            </w:tcBorders>
          </w:tcPr>
          <w:p w:rsidR="009821F9" w:rsidRDefault="009821F9">
            <w:pPr>
              <w:rPr>
                <w:sz w:val="20"/>
              </w:rPr>
            </w:pPr>
          </w:p>
        </w:tc>
        <w:tc>
          <w:tcPr>
            <w:tcW w:w="300" w:type="dxa"/>
            <w:tcBorders>
              <w:right w:val="single" w:sz="12" w:space="0" w:color="auto"/>
            </w:tcBorders>
          </w:tcPr>
          <w:p w:rsidR="009821F9" w:rsidRDefault="009821F9">
            <w:pPr>
              <w:rPr>
                <w:sz w:val="20"/>
              </w:rPr>
            </w:pPr>
          </w:p>
        </w:tc>
      </w:tr>
      <w:tr w:rsidR="009821F9" w:rsidTr="0013331B">
        <w:tc>
          <w:tcPr>
            <w:tcW w:w="271" w:type="dxa"/>
            <w:tcBorders>
              <w:left w:val="single" w:sz="12" w:space="0" w:color="auto"/>
            </w:tcBorders>
          </w:tcPr>
          <w:p w:rsidR="009821F9" w:rsidRDefault="009821F9">
            <w:pPr>
              <w:rPr>
                <w:sz w:val="20"/>
              </w:rPr>
            </w:pPr>
          </w:p>
        </w:tc>
        <w:tc>
          <w:tcPr>
            <w:tcW w:w="9369" w:type="dxa"/>
            <w:gridSpan w:val="12"/>
          </w:tcPr>
          <w:p w:rsidR="009821F9" w:rsidRDefault="009821F9">
            <w:pPr>
              <w:pStyle w:val="Szvegtrzs3"/>
              <w:rPr>
                <w:b/>
                <w:bCs/>
                <w:sz w:val="20"/>
              </w:rPr>
            </w:pPr>
            <w:r>
              <w:rPr>
                <w:sz w:val="20"/>
              </w:rPr>
              <w:t xml:space="preserve">A megadott információk az adatlap összeállításának napjáig megszerzett fenti termékre vonatkozó ismereteinken alapulnak. Az adatok nem képeznek semmilyen garanciát a </w:t>
            </w:r>
            <w:proofErr w:type="gramStart"/>
            <w:r>
              <w:rPr>
                <w:sz w:val="20"/>
              </w:rPr>
              <w:t>termék alkalmazási</w:t>
            </w:r>
            <w:proofErr w:type="gramEnd"/>
            <w:r>
              <w:rPr>
                <w:sz w:val="20"/>
              </w:rPr>
              <w:t xml:space="preserve"> tulajdonságaira vonatkozóan. Az adatlap nem mentesíti a felhasználót a tevékenységét szabályozó egyéb előírások ismerete és alkalmazása alól. Felhívjuk a felhasználók figyelmét a vegyi anyag rendeltetésétől eltérő felhasználásából eredő kockázatokra.</w:t>
            </w:r>
          </w:p>
        </w:tc>
        <w:tc>
          <w:tcPr>
            <w:tcW w:w="300" w:type="dxa"/>
            <w:tcBorders>
              <w:right w:val="single" w:sz="12" w:space="0" w:color="auto"/>
            </w:tcBorders>
          </w:tcPr>
          <w:p w:rsidR="009821F9" w:rsidRDefault="009821F9">
            <w:pPr>
              <w:rPr>
                <w:sz w:val="20"/>
              </w:rPr>
            </w:pPr>
          </w:p>
        </w:tc>
      </w:tr>
      <w:tr w:rsidR="009821F9" w:rsidTr="0013331B">
        <w:tc>
          <w:tcPr>
            <w:tcW w:w="271" w:type="dxa"/>
            <w:tcBorders>
              <w:left w:val="single" w:sz="12" w:space="0" w:color="auto"/>
            </w:tcBorders>
          </w:tcPr>
          <w:p w:rsidR="009821F9" w:rsidRDefault="009821F9">
            <w:pPr>
              <w:rPr>
                <w:sz w:val="20"/>
              </w:rPr>
            </w:pPr>
          </w:p>
        </w:tc>
        <w:tc>
          <w:tcPr>
            <w:tcW w:w="9369" w:type="dxa"/>
            <w:gridSpan w:val="12"/>
          </w:tcPr>
          <w:p w:rsidR="009821F9" w:rsidRDefault="009821F9">
            <w:pPr>
              <w:pStyle w:val="Szvegtrzs3"/>
              <w:rPr>
                <w:sz w:val="20"/>
              </w:rPr>
            </w:pPr>
          </w:p>
        </w:tc>
        <w:tc>
          <w:tcPr>
            <w:tcW w:w="300" w:type="dxa"/>
            <w:tcBorders>
              <w:right w:val="single" w:sz="12" w:space="0" w:color="auto"/>
            </w:tcBorders>
          </w:tcPr>
          <w:p w:rsidR="009821F9" w:rsidRDefault="009821F9">
            <w:pPr>
              <w:rPr>
                <w:sz w:val="20"/>
              </w:rPr>
            </w:pPr>
          </w:p>
        </w:tc>
      </w:tr>
      <w:tr w:rsidR="009821F9" w:rsidTr="0013331B">
        <w:tc>
          <w:tcPr>
            <w:tcW w:w="271" w:type="dxa"/>
            <w:tcBorders>
              <w:left w:val="single" w:sz="12" w:space="0" w:color="auto"/>
            </w:tcBorders>
          </w:tcPr>
          <w:p w:rsidR="009821F9" w:rsidRDefault="009821F9">
            <w:pPr>
              <w:rPr>
                <w:sz w:val="20"/>
              </w:rPr>
            </w:pPr>
          </w:p>
        </w:tc>
        <w:tc>
          <w:tcPr>
            <w:tcW w:w="9369" w:type="dxa"/>
            <w:gridSpan w:val="12"/>
          </w:tcPr>
          <w:p w:rsidR="009821F9" w:rsidRDefault="00865F6C" w:rsidP="00401793">
            <w:pPr>
              <w:pStyle w:val="Szvegtrzs3"/>
              <w:rPr>
                <w:sz w:val="20"/>
              </w:rPr>
            </w:pPr>
            <w:r w:rsidRPr="00CA48D4">
              <w:rPr>
                <w:sz w:val="20"/>
              </w:rPr>
              <w:t>R</w:t>
            </w:r>
            <w:r>
              <w:rPr>
                <w:sz w:val="20"/>
              </w:rPr>
              <w:t xml:space="preserve"> </w:t>
            </w:r>
            <w:r w:rsidRPr="00CA48D4">
              <w:rPr>
                <w:sz w:val="20"/>
              </w:rPr>
              <w:t>mondat</w:t>
            </w:r>
            <w:r>
              <w:rPr>
                <w:sz w:val="20"/>
              </w:rPr>
              <w:t>ok</w:t>
            </w:r>
            <w:r w:rsidRPr="00CA48D4">
              <w:rPr>
                <w:sz w:val="20"/>
              </w:rPr>
              <w:t>:</w:t>
            </w:r>
          </w:p>
        </w:tc>
        <w:tc>
          <w:tcPr>
            <w:tcW w:w="300" w:type="dxa"/>
            <w:tcBorders>
              <w:right w:val="single" w:sz="12" w:space="0" w:color="auto"/>
            </w:tcBorders>
          </w:tcPr>
          <w:p w:rsidR="009821F9" w:rsidRDefault="009821F9">
            <w:pPr>
              <w:rPr>
                <w:sz w:val="20"/>
              </w:rPr>
            </w:pPr>
          </w:p>
        </w:tc>
      </w:tr>
      <w:tr w:rsidR="00657944" w:rsidTr="0013331B">
        <w:tc>
          <w:tcPr>
            <w:tcW w:w="271" w:type="dxa"/>
            <w:tcBorders>
              <w:left w:val="single" w:sz="12" w:space="0" w:color="auto"/>
            </w:tcBorders>
          </w:tcPr>
          <w:p w:rsidR="00657944" w:rsidRDefault="00657944">
            <w:pPr>
              <w:rPr>
                <w:sz w:val="20"/>
              </w:rPr>
            </w:pPr>
          </w:p>
        </w:tc>
        <w:tc>
          <w:tcPr>
            <w:tcW w:w="9369" w:type="dxa"/>
            <w:gridSpan w:val="12"/>
          </w:tcPr>
          <w:p w:rsidR="00657944" w:rsidRDefault="00657944" w:rsidP="00401793">
            <w:pPr>
              <w:pStyle w:val="Szvegtrzs3"/>
              <w:rPr>
                <w:sz w:val="20"/>
              </w:rPr>
            </w:pPr>
            <w:r>
              <w:rPr>
                <w:sz w:val="20"/>
              </w:rPr>
              <w:t>R 11 Tűzveszélyes.</w:t>
            </w:r>
          </w:p>
        </w:tc>
        <w:tc>
          <w:tcPr>
            <w:tcW w:w="300" w:type="dxa"/>
            <w:tcBorders>
              <w:right w:val="single" w:sz="12" w:space="0" w:color="auto"/>
            </w:tcBorders>
          </w:tcPr>
          <w:p w:rsidR="00657944" w:rsidRDefault="00657944">
            <w:pPr>
              <w:rPr>
                <w:sz w:val="20"/>
              </w:rPr>
            </w:pPr>
          </w:p>
        </w:tc>
      </w:tr>
      <w:tr w:rsidR="009821F9" w:rsidTr="0013331B">
        <w:tc>
          <w:tcPr>
            <w:tcW w:w="271" w:type="dxa"/>
            <w:tcBorders>
              <w:left w:val="single" w:sz="12" w:space="0" w:color="auto"/>
            </w:tcBorders>
          </w:tcPr>
          <w:p w:rsidR="009821F9" w:rsidRDefault="009821F9">
            <w:pPr>
              <w:rPr>
                <w:sz w:val="20"/>
              </w:rPr>
            </w:pPr>
          </w:p>
        </w:tc>
        <w:tc>
          <w:tcPr>
            <w:tcW w:w="9369" w:type="dxa"/>
            <w:gridSpan w:val="12"/>
          </w:tcPr>
          <w:p w:rsidR="009821F9" w:rsidRDefault="009821F9" w:rsidP="00401793">
            <w:pPr>
              <w:pStyle w:val="Szvegtrzs3"/>
              <w:rPr>
                <w:sz w:val="20"/>
              </w:rPr>
            </w:pPr>
            <w:r>
              <w:rPr>
                <w:sz w:val="20"/>
              </w:rPr>
              <w:t>R 12 Fokozottan tűzveszélyes.</w:t>
            </w:r>
          </w:p>
        </w:tc>
        <w:tc>
          <w:tcPr>
            <w:tcW w:w="300" w:type="dxa"/>
            <w:tcBorders>
              <w:right w:val="single" w:sz="12" w:space="0" w:color="auto"/>
            </w:tcBorders>
          </w:tcPr>
          <w:p w:rsidR="009821F9" w:rsidRDefault="009821F9">
            <w:pPr>
              <w:rPr>
                <w:sz w:val="20"/>
              </w:rPr>
            </w:pPr>
          </w:p>
        </w:tc>
      </w:tr>
      <w:tr w:rsidR="009821F9" w:rsidTr="0013331B">
        <w:tc>
          <w:tcPr>
            <w:tcW w:w="271" w:type="dxa"/>
            <w:tcBorders>
              <w:left w:val="single" w:sz="12" w:space="0" w:color="auto"/>
            </w:tcBorders>
          </w:tcPr>
          <w:p w:rsidR="009821F9" w:rsidRDefault="009821F9">
            <w:pPr>
              <w:rPr>
                <w:sz w:val="20"/>
              </w:rPr>
            </w:pPr>
          </w:p>
        </w:tc>
        <w:tc>
          <w:tcPr>
            <w:tcW w:w="9369" w:type="dxa"/>
            <w:gridSpan w:val="12"/>
          </w:tcPr>
          <w:p w:rsidR="009821F9" w:rsidRPr="00B77F6E" w:rsidRDefault="009821F9" w:rsidP="009821F9">
            <w:pPr>
              <w:pStyle w:val="Szvegtrzs3"/>
              <w:rPr>
                <w:sz w:val="20"/>
              </w:rPr>
            </w:pPr>
            <w:r w:rsidRPr="00B77F6E">
              <w:rPr>
                <w:sz w:val="20"/>
              </w:rPr>
              <w:t>R 38 Bőrizgató hatású.</w:t>
            </w:r>
          </w:p>
        </w:tc>
        <w:tc>
          <w:tcPr>
            <w:tcW w:w="300" w:type="dxa"/>
            <w:tcBorders>
              <w:right w:val="single" w:sz="12" w:space="0" w:color="auto"/>
            </w:tcBorders>
          </w:tcPr>
          <w:p w:rsidR="009821F9" w:rsidRDefault="009821F9">
            <w:pPr>
              <w:rPr>
                <w:sz w:val="20"/>
              </w:rPr>
            </w:pPr>
          </w:p>
        </w:tc>
      </w:tr>
      <w:tr w:rsidR="009821F9" w:rsidTr="0013331B">
        <w:tc>
          <w:tcPr>
            <w:tcW w:w="271" w:type="dxa"/>
            <w:tcBorders>
              <w:left w:val="single" w:sz="12" w:space="0" w:color="auto"/>
            </w:tcBorders>
          </w:tcPr>
          <w:p w:rsidR="009821F9" w:rsidRDefault="009821F9">
            <w:pPr>
              <w:rPr>
                <w:sz w:val="20"/>
              </w:rPr>
            </w:pPr>
          </w:p>
        </w:tc>
        <w:tc>
          <w:tcPr>
            <w:tcW w:w="9369" w:type="dxa"/>
            <w:gridSpan w:val="12"/>
          </w:tcPr>
          <w:p w:rsidR="009821F9" w:rsidRPr="00B77F6E" w:rsidRDefault="009821F9" w:rsidP="009821F9">
            <w:pPr>
              <w:pStyle w:val="Szvegtrzs3"/>
              <w:rPr>
                <w:sz w:val="20"/>
              </w:rPr>
            </w:pPr>
            <w:r>
              <w:rPr>
                <w:sz w:val="20"/>
              </w:rPr>
              <w:t>R 51/53 M</w:t>
            </w:r>
            <w:r w:rsidRPr="00B77F6E">
              <w:rPr>
                <w:sz w:val="20"/>
              </w:rPr>
              <w:t>érgező a vízi szervezetekre, a vízi környezetben hosszantartó károsodást okozhat.</w:t>
            </w:r>
          </w:p>
        </w:tc>
        <w:tc>
          <w:tcPr>
            <w:tcW w:w="300" w:type="dxa"/>
            <w:tcBorders>
              <w:right w:val="single" w:sz="12" w:space="0" w:color="auto"/>
            </w:tcBorders>
          </w:tcPr>
          <w:p w:rsidR="009821F9" w:rsidRDefault="009821F9">
            <w:pPr>
              <w:rPr>
                <w:sz w:val="20"/>
              </w:rPr>
            </w:pPr>
          </w:p>
        </w:tc>
      </w:tr>
      <w:tr w:rsidR="009821F9" w:rsidTr="0013331B">
        <w:tc>
          <w:tcPr>
            <w:tcW w:w="271" w:type="dxa"/>
            <w:tcBorders>
              <w:left w:val="single" w:sz="12" w:space="0" w:color="auto"/>
            </w:tcBorders>
          </w:tcPr>
          <w:p w:rsidR="009821F9" w:rsidRDefault="009821F9">
            <w:pPr>
              <w:rPr>
                <w:sz w:val="20"/>
              </w:rPr>
            </w:pPr>
          </w:p>
        </w:tc>
        <w:tc>
          <w:tcPr>
            <w:tcW w:w="9369" w:type="dxa"/>
            <w:gridSpan w:val="12"/>
          </w:tcPr>
          <w:p w:rsidR="009821F9" w:rsidRDefault="009821F9" w:rsidP="009821F9">
            <w:pPr>
              <w:pStyle w:val="Szvegtrzs3"/>
              <w:rPr>
                <w:sz w:val="20"/>
              </w:rPr>
            </w:pPr>
            <w:r>
              <w:rPr>
                <w:sz w:val="20"/>
              </w:rPr>
              <w:t xml:space="preserve">R 65 </w:t>
            </w:r>
            <w:r w:rsidRPr="00253BF7">
              <w:rPr>
                <w:sz w:val="20"/>
                <w:szCs w:val="20"/>
              </w:rPr>
              <w:t>Lenyelve ártalmas, aspiráció (idegen anyagnak a légutakba beszívása) esetén tüdőkárosodást okozhat.</w:t>
            </w:r>
          </w:p>
        </w:tc>
        <w:tc>
          <w:tcPr>
            <w:tcW w:w="300" w:type="dxa"/>
            <w:tcBorders>
              <w:right w:val="single" w:sz="12" w:space="0" w:color="auto"/>
            </w:tcBorders>
          </w:tcPr>
          <w:p w:rsidR="009821F9" w:rsidRDefault="009821F9">
            <w:pPr>
              <w:rPr>
                <w:sz w:val="20"/>
              </w:rPr>
            </w:pPr>
          </w:p>
        </w:tc>
      </w:tr>
      <w:tr w:rsidR="009821F9" w:rsidTr="0013331B">
        <w:tc>
          <w:tcPr>
            <w:tcW w:w="271" w:type="dxa"/>
            <w:tcBorders>
              <w:left w:val="single" w:sz="12" w:space="0" w:color="auto"/>
            </w:tcBorders>
          </w:tcPr>
          <w:p w:rsidR="009821F9" w:rsidRDefault="009821F9">
            <w:pPr>
              <w:rPr>
                <w:sz w:val="20"/>
              </w:rPr>
            </w:pPr>
          </w:p>
        </w:tc>
        <w:tc>
          <w:tcPr>
            <w:tcW w:w="9369" w:type="dxa"/>
            <w:gridSpan w:val="12"/>
          </w:tcPr>
          <w:p w:rsidR="009821F9" w:rsidRPr="00B77F6E" w:rsidRDefault="009821F9" w:rsidP="009821F9">
            <w:pPr>
              <w:rPr>
                <w:bCs/>
                <w:sz w:val="20"/>
              </w:rPr>
            </w:pPr>
            <w:r w:rsidRPr="00B77F6E">
              <w:rPr>
                <w:bCs/>
                <w:sz w:val="20"/>
              </w:rPr>
              <w:t>R 67 Gőzök álmosságot vagy szédülést okozhatnak.</w:t>
            </w:r>
          </w:p>
        </w:tc>
        <w:tc>
          <w:tcPr>
            <w:tcW w:w="300" w:type="dxa"/>
            <w:tcBorders>
              <w:right w:val="single" w:sz="12" w:space="0" w:color="auto"/>
            </w:tcBorders>
          </w:tcPr>
          <w:p w:rsidR="009821F9" w:rsidRDefault="009821F9">
            <w:pPr>
              <w:rPr>
                <w:sz w:val="20"/>
              </w:rPr>
            </w:pPr>
          </w:p>
        </w:tc>
      </w:tr>
      <w:tr w:rsidR="009821F9" w:rsidTr="0013331B">
        <w:tc>
          <w:tcPr>
            <w:tcW w:w="271" w:type="dxa"/>
            <w:tcBorders>
              <w:left w:val="single" w:sz="12" w:space="0" w:color="auto"/>
            </w:tcBorders>
          </w:tcPr>
          <w:p w:rsidR="009821F9" w:rsidRDefault="009821F9">
            <w:pPr>
              <w:rPr>
                <w:sz w:val="20"/>
              </w:rPr>
            </w:pPr>
          </w:p>
        </w:tc>
        <w:tc>
          <w:tcPr>
            <w:tcW w:w="9369" w:type="dxa"/>
            <w:gridSpan w:val="12"/>
          </w:tcPr>
          <w:p w:rsidR="009821F9" w:rsidRPr="00B77F6E" w:rsidRDefault="009821F9" w:rsidP="009821F9">
            <w:pPr>
              <w:rPr>
                <w:bCs/>
                <w:sz w:val="20"/>
              </w:rPr>
            </w:pPr>
          </w:p>
        </w:tc>
        <w:tc>
          <w:tcPr>
            <w:tcW w:w="300" w:type="dxa"/>
            <w:tcBorders>
              <w:right w:val="single" w:sz="12" w:space="0" w:color="auto"/>
            </w:tcBorders>
          </w:tcPr>
          <w:p w:rsidR="009821F9" w:rsidRDefault="009821F9">
            <w:pPr>
              <w:rPr>
                <w:sz w:val="20"/>
              </w:rPr>
            </w:pPr>
          </w:p>
        </w:tc>
      </w:tr>
      <w:tr w:rsidR="004D4168" w:rsidTr="0013331B">
        <w:tc>
          <w:tcPr>
            <w:tcW w:w="271" w:type="dxa"/>
            <w:tcBorders>
              <w:left w:val="single" w:sz="12" w:space="0" w:color="auto"/>
            </w:tcBorders>
          </w:tcPr>
          <w:p w:rsidR="004D4168" w:rsidRDefault="004D4168">
            <w:pPr>
              <w:rPr>
                <w:sz w:val="20"/>
              </w:rPr>
            </w:pPr>
          </w:p>
        </w:tc>
        <w:tc>
          <w:tcPr>
            <w:tcW w:w="9369" w:type="dxa"/>
            <w:gridSpan w:val="12"/>
          </w:tcPr>
          <w:p w:rsidR="004D4168" w:rsidRPr="00B77F6E" w:rsidRDefault="004D4168" w:rsidP="009821F9">
            <w:pPr>
              <w:rPr>
                <w:bCs/>
                <w:sz w:val="20"/>
              </w:rPr>
            </w:pPr>
            <w:r>
              <w:rPr>
                <w:bCs/>
                <w:sz w:val="20"/>
              </w:rPr>
              <w:t>H figyelmeztető mondatok:</w:t>
            </w:r>
          </w:p>
        </w:tc>
        <w:tc>
          <w:tcPr>
            <w:tcW w:w="300" w:type="dxa"/>
            <w:tcBorders>
              <w:right w:val="single" w:sz="12" w:space="0" w:color="auto"/>
            </w:tcBorders>
          </w:tcPr>
          <w:p w:rsidR="004D4168" w:rsidRDefault="004D4168">
            <w:pPr>
              <w:rPr>
                <w:sz w:val="20"/>
              </w:rPr>
            </w:pPr>
          </w:p>
        </w:tc>
      </w:tr>
      <w:tr w:rsidR="009821F9" w:rsidTr="0013331B">
        <w:tc>
          <w:tcPr>
            <w:tcW w:w="271" w:type="dxa"/>
            <w:tcBorders>
              <w:left w:val="single" w:sz="12" w:space="0" w:color="auto"/>
            </w:tcBorders>
          </w:tcPr>
          <w:p w:rsidR="009821F9" w:rsidRDefault="009821F9">
            <w:pPr>
              <w:rPr>
                <w:sz w:val="20"/>
              </w:rPr>
            </w:pPr>
          </w:p>
        </w:tc>
        <w:tc>
          <w:tcPr>
            <w:tcW w:w="9369" w:type="dxa"/>
            <w:gridSpan w:val="12"/>
          </w:tcPr>
          <w:p w:rsidR="009821F9" w:rsidRDefault="009821F9" w:rsidP="00401793">
            <w:pPr>
              <w:pStyle w:val="Szvegtrzs3"/>
              <w:rPr>
                <w:sz w:val="20"/>
              </w:rPr>
            </w:pPr>
            <w:r>
              <w:rPr>
                <w:sz w:val="20"/>
              </w:rPr>
              <w:t xml:space="preserve">H220 </w:t>
            </w:r>
            <w:r w:rsidRPr="003812EE">
              <w:rPr>
                <w:sz w:val="20"/>
              </w:rPr>
              <w:t>Rendkívül tűzveszélyes gáz.</w:t>
            </w:r>
          </w:p>
        </w:tc>
        <w:tc>
          <w:tcPr>
            <w:tcW w:w="300" w:type="dxa"/>
            <w:tcBorders>
              <w:right w:val="single" w:sz="12" w:space="0" w:color="auto"/>
            </w:tcBorders>
          </w:tcPr>
          <w:p w:rsidR="009821F9" w:rsidRDefault="009821F9">
            <w:pPr>
              <w:rPr>
                <w:sz w:val="20"/>
              </w:rPr>
            </w:pPr>
          </w:p>
        </w:tc>
      </w:tr>
      <w:tr w:rsidR="00D360DC" w:rsidTr="0013331B">
        <w:tc>
          <w:tcPr>
            <w:tcW w:w="271" w:type="dxa"/>
            <w:tcBorders>
              <w:left w:val="single" w:sz="12" w:space="0" w:color="auto"/>
            </w:tcBorders>
          </w:tcPr>
          <w:p w:rsidR="00D360DC" w:rsidRDefault="00D360DC">
            <w:pPr>
              <w:rPr>
                <w:sz w:val="20"/>
              </w:rPr>
            </w:pPr>
          </w:p>
        </w:tc>
        <w:tc>
          <w:tcPr>
            <w:tcW w:w="9369" w:type="dxa"/>
            <w:gridSpan w:val="12"/>
          </w:tcPr>
          <w:p w:rsidR="00D360DC" w:rsidRDefault="00D360DC" w:rsidP="00401793">
            <w:pPr>
              <w:pStyle w:val="Szvegtrzs3"/>
              <w:rPr>
                <w:sz w:val="20"/>
              </w:rPr>
            </w:pPr>
          </w:p>
        </w:tc>
        <w:tc>
          <w:tcPr>
            <w:tcW w:w="300" w:type="dxa"/>
            <w:tcBorders>
              <w:right w:val="single" w:sz="12" w:space="0" w:color="auto"/>
            </w:tcBorders>
          </w:tcPr>
          <w:p w:rsidR="00D360DC" w:rsidRDefault="00D360DC">
            <w:pPr>
              <w:rPr>
                <w:sz w:val="20"/>
              </w:rPr>
            </w:pPr>
          </w:p>
        </w:tc>
      </w:tr>
      <w:tr w:rsidR="00657944" w:rsidTr="0013331B">
        <w:tc>
          <w:tcPr>
            <w:tcW w:w="271" w:type="dxa"/>
            <w:tcBorders>
              <w:left w:val="single" w:sz="12" w:space="0" w:color="auto"/>
            </w:tcBorders>
          </w:tcPr>
          <w:p w:rsidR="00657944" w:rsidRDefault="00657944">
            <w:pPr>
              <w:rPr>
                <w:sz w:val="20"/>
              </w:rPr>
            </w:pPr>
          </w:p>
        </w:tc>
        <w:tc>
          <w:tcPr>
            <w:tcW w:w="9369" w:type="dxa"/>
            <w:gridSpan w:val="12"/>
          </w:tcPr>
          <w:p w:rsidR="00657944" w:rsidRDefault="00657944" w:rsidP="00401793">
            <w:pPr>
              <w:pStyle w:val="Szvegtrzs3"/>
              <w:rPr>
                <w:sz w:val="20"/>
              </w:rPr>
            </w:pPr>
            <w:r>
              <w:rPr>
                <w:sz w:val="20"/>
              </w:rPr>
              <w:t>F Tűzveszélyes</w:t>
            </w:r>
          </w:p>
        </w:tc>
        <w:tc>
          <w:tcPr>
            <w:tcW w:w="300" w:type="dxa"/>
            <w:tcBorders>
              <w:right w:val="single" w:sz="12" w:space="0" w:color="auto"/>
            </w:tcBorders>
          </w:tcPr>
          <w:p w:rsidR="00657944" w:rsidRDefault="00657944">
            <w:pPr>
              <w:rPr>
                <w:sz w:val="20"/>
              </w:rPr>
            </w:pPr>
          </w:p>
        </w:tc>
      </w:tr>
      <w:tr w:rsidR="00D360DC" w:rsidRPr="00D360DC" w:rsidTr="0013331B">
        <w:tc>
          <w:tcPr>
            <w:tcW w:w="271" w:type="dxa"/>
            <w:tcBorders>
              <w:left w:val="single" w:sz="12" w:space="0" w:color="auto"/>
            </w:tcBorders>
          </w:tcPr>
          <w:p w:rsidR="00D360DC" w:rsidRPr="00D360DC" w:rsidRDefault="00D360DC">
            <w:pPr>
              <w:rPr>
                <w:sz w:val="20"/>
                <w:szCs w:val="20"/>
              </w:rPr>
            </w:pPr>
          </w:p>
        </w:tc>
        <w:tc>
          <w:tcPr>
            <w:tcW w:w="9369" w:type="dxa"/>
            <w:gridSpan w:val="12"/>
          </w:tcPr>
          <w:p w:rsidR="00D360DC" w:rsidRPr="00D360DC" w:rsidRDefault="00D360DC" w:rsidP="00D360DC">
            <w:pPr>
              <w:pStyle w:val="Szvegtrzs3"/>
              <w:rPr>
                <w:sz w:val="20"/>
                <w:szCs w:val="20"/>
              </w:rPr>
            </w:pPr>
            <w:r w:rsidRPr="00D360DC">
              <w:rPr>
                <w:sz w:val="20"/>
                <w:szCs w:val="20"/>
              </w:rPr>
              <w:t>F+ Fokozottan tűzveszélyes</w:t>
            </w:r>
          </w:p>
        </w:tc>
        <w:tc>
          <w:tcPr>
            <w:tcW w:w="300" w:type="dxa"/>
            <w:tcBorders>
              <w:right w:val="single" w:sz="12" w:space="0" w:color="auto"/>
            </w:tcBorders>
          </w:tcPr>
          <w:p w:rsidR="00D360DC" w:rsidRPr="00D360DC" w:rsidRDefault="00D360DC">
            <w:pPr>
              <w:rPr>
                <w:sz w:val="20"/>
                <w:szCs w:val="20"/>
              </w:rPr>
            </w:pPr>
          </w:p>
        </w:tc>
      </w:tr>
      <w:tr w:rsidR="00D360DC" w:rsidRPr="00D360DC" w:rsidTr="0013331B">
        <w:tc>
          <w:tcPr>
            <w:tcW w:w="271" w:type="dxa"/>
            <w:tcBorders>
              <w:left w:val="single" w:sz="12" w:space="0" w:color="auto"/>
            </w:tcBorders>
          </w:tcPr>
          <w:p w:rsidR="00D360DC" w:rsidRPr="00D360DC" w:rsidRDefault="00D360DC">
            <w:pPr>
              <w:rPr>
                <w:sz w:val="20"/>
                <w:szCs w:val="20"/>
              </w:rPr>
            </w:pPr>
          </w:p>
        </w:tc>
        <w:tc>
          <w:tcPr>
            <w:tcW w:w="9369" w:type="dxa"/>
            <w:gridSpan w:val="12"/>
          </w:tcPr>
          <w:p w:rsidR="00D360DC" w:rsidRPr="00D360DC" w:rsidRDefault="00D360DC" w:rsidP="00401793">
            <w:pPr>
              <w:pStyle w:val="Szvegtrzs3"/>
              <w:rPr>
                <w:sz w:val="20"/>
                <w:szCs w:val="20"/>
              </w:rPr>
            </w:pPr>
            <w:proofErr w:type="spellStart"/>
            <w:r w:rsidRPr="00D360DC">
              <w:rPr>
                <w:sz w:val="20"/>
                <w:szCs w:val="20"/>
              </w:rPr>
              <w:t>Xi</w:t>
            </w:r>
            <w:proofErr w:type="spellEnd"/>
            <w:r w:rsidRPr="00D360DC">
              <w:rPr>
                <w:sz w:val="20"/>
                <w:szCs w:val="20"/>
              </w:rPr>
              <w:t xml:space="preserve"> </w:t>
            </w:r>
            <w:proofErr w:type="spellStart"/>
            <w:r w:rsidRPr="00D360DC">
              <w:rPr>
                <w:sz w:val="20"/>
                <w:szCs w:val="20"/>
              </w:rPr>
              <w:t>Irritatív</w:t>
            </w:r>
            <w:proofErr w:type="spellEnd"/>
          </w:p>
        </w:tc>
        <w:tc>
          <w:tcPr>
            <w:tcW w:w="300" w:type="dxa"/>
            <w:tcBorders>
              <w:right w:val="single" w:sz="12" w:space="0" w:color="auto"/>
            </w:tcBorders>
          </w:tcPr>
          <w:p w:rsidR="00D360DC" w:rsidRPr="00D360DC" w:rsidRDefault="00D360DC">
            <w:pPr>
              <w:rPr>
                <w:sz w:val="20"/>
                <w:szCs w:val="20"/>
              </w:rPr>
            </w:pPr>
          </w:p>
        </w:tc>
      </w:tr>
      <w:tr w:rsidR="00D360DC" w:rsidRPr="00D360DC" w:rsidTr="0013331B">
        <w:tc>
          <w:tcPr>
            <w:tcW w:w="271" w:type="dxa"/>
            <w:tcBorders>
              <w:left w:val="single" w:sz="12" w:space="0" w:color="auto"/>
            </w:tcBorders>
          </w:tcPr>
          <w:p w:rsidR="00D360DC" w:rsidRPr="00D360DC" w:rsidRDefault="00D360DC">
            <w:pPr>
              <w:rPr>
                <w:sz w:val="20"/>
                <w:szCs w:val="20"/>
              </w:rPr>
            </w:pPr>
          </w:p>
        </w:tc>
        <w:tc>
          <w:tcPr>
            <w:tcW w:w="9369" w:type="dxa"/>
            <w:gridSpan w:val="12"/>
          </w:tcPr>
          <w:p w:rsidR="00D360DC" w:rsidRPr="00D360DC" w:rsidRDefault="00D360DC" w:rsidP="00401793">
            <w:pPr>
              <w:pStyle w:val="Szvegtrzs3"/>
              <w:rPr>
                <w:sz w:val="20"/>
                <w:szCs w:val="20"/>
              </w:rPr>
            </w:pPr>
            <w:r w:rsidRPr="00D360DC">
              <w:rPr>
                <w:sz w:val="20"/>
                <w:szCs w:val="20"/>
              </w:rPr>
              <w:t>N Környezeti veszély</w:t>
            </w:r>
          </w:p>
        </w:tc>
        <w:tc>
          <w:tcPr>
            <w:tcW w:w="300" w:type="dxa"/>
            <w:tcBorders>
              <w:right w:val="single" w:sz="12" w:space="0" w:color="auto"/>
            </w:tcBorders>
          </w:tcPr>
          <w:p w:rsidR="00D360DC" w:rsidRPr="00D360DC" w:rsidRDefault="00D360DC">
            <w:pPr>
              <w:rPr>
                <w:sz w:val="20"/>
                <w:szCs w:val="20"/>
              </w:rPr>
            </w:pPr>
          </w:p>
        </w:tc>
      </w:tr>
      <w:tr w:rsidR="00D360DC" w:rsidTr="0013331B">
        <w:tc>
          <w:tcPr>
            <w:tcW w:w="271" w:type="dxa"/>
            <w:tcBorders>
              <w:left w:val="single" w:sz="12" w:space="0" w:color="auto"/>
            </w:tcBorders>
          </w:tcPr>
          <w:p w:rsidR="00D360DC" w:rsidRDefault="00D360DC">
            <w:pPr>
              <w:rPr>
                <w:sz w:val="20"/>
              </w:rPr>
            </w:pPr>
          </w:p>
        </w:tc>
        <w:tc>
          <w:tcPr>
            <w:tcW w:w="9369" w:type="dxa"/>
            <w:gridSpan w:val="12"/>
          </w:tcPr>
          <w:p w:rsidR="00D360DC" w:rsidRPr="00B47E8C" w:rsidRDefault="004D4168" w:rsidP="00A362F3">
            <w:pPr>
              <w:rPr>
                <w:sz w:val="20"/>
                <w:szCs w:val="20"/>
              </w:rPr>
            </w:pPr>
            <w:proofErr w:type="spellStart"/>
            <w:r>
              <w:rPr>
                <w:sz w:val="20"/>
                <w:szCs w:val="20"/>
              </w:rPr>
              <w:t>Flam</w:t>
            </w:r>
            <w:proofErr w:type="spellEnd"/>
            <w:r>
              <w:rPr>
                <w:sz w:val="20"/>
                <w:szCs w:val="20"/>
              </w:rPr>
              <w:t xml:space="preserve">. </w:t>
            </w:r>
            <w:proofErr w:type="spellStart"/>
            <w:r>
              <w:rPr>
                <w:sz w:val="20"/>
                <w:szCs w:val="20"/>
              </w:rPr>
              <w:t>Gas</w:t>
            </w:r>
            <w:proofErr w:type="spellEnd"/>
            <w:r w:rsidR="00D360DC">
              <w:rPr>
                <w:sz w:val="20"/>
                <w:szCs w:val="20"/>
              </w:rPr>
              <w:t xml:space="preserve"> 1 (Tűzveszélyes gázok)</w:t>
            </w:r>
          </w:p>
        </w:tc>
        <w:tc>
          <w:tcPr>
            <w:tcW w:w="300" w:type="dxa"/>
            <w:tcBorders>
              <w:right w:val="single" w:sz="12" w:space="0" w:color="auto"/>
            </w:tcBorders>
          </w:tcPr>
          <w:p w:rsidR="00D360DC" w:rsidRDefault="00D360DC">
            <w:pPr>
              <w:rPr>
                <w:sz w:val="20"/>
              </w:rPr>
            </w:pPr>
          </w:p>
        </w:tc>
      </w:tr>
      <w:tr w:rsidR="00D360DC" w:rsidTr="0013331B">
        <w:tc>
          <w:tcPr>
            <w:tcW w:w="271" w:type="dxa"/>
            <w:tcBorders>
              <w:left w:val="single" w:sz="12" w:space="0" w:color="auto"/>
            </w:tcBorders>
          </w:tcPr>
          <w:p w:rsidR="00D360DC" w:rsidRDefault="00D360DC">
            <w:pPr>
              <w:rPr>
                <w:sz w:val="20"/>
              </w:rPr>
            </w:pPr>
          </w:p>
        </w:tc>
        <w:tc>
          <w:tcPr>
            <w:tcW w:w="9369" w:type="dxa"/>
            <w:gridSpan w:val="12"/>
          </w:tcPr>
          <w:p w:rsidR="00D360DC" w:rsidRDefault="004D4168" w:rsidP="00A362F3">
            <w:pPr>
              <w:rPr>
                <w:sz w:val="20"/>
                <w:szCs w:val="20"/>
              </w:rPr>
            </w:pPr>
            <w:r>
              <w:rPr>
                <w:sz w:val="20"/>
                <w:szCs w:val="20"/>
              </w:rPr>
              <w:t xml:space="preserve">Press. </w:t>
            </w:r>
            <w:proofErr w:type="spellStart"/>
            <w:r>
              <w:rPr>
                <w:sz w:val="20"/>
                <w:szCs w:val="20"/>
              </w:rPr>
              <w:t>Gas</w:t>
            </w:r>
            <w:proofErr w:type="spellEnd"/>
            <w:r w:rsidR="00D360DC">
              <w:rPr>
                <w:sz w:val="20"/>
                <w:szCs w:val="20"/>
              </w:rPr>
              <w:t xml:space="preserve"> (Nyomás alatt lévő gázok)</w:t>
            </w:r>
          </w:p>
        </w:tc>
        <w:tc>
          <w:tcPr>
            <w:tcW w:w="300" w:type="dxa"/>
            <w:tcBorders>
              <w:right w:val="single" w:sz="12" w:space="0" w:color="auto"/>
            </w:tcBorders>
          </w:tcPr>
          <w:p w:rsidR="00D360DC" w:rsidRDefault="00D360DC">
            <w:pPr>
              <w:rPr>
                <w:sz w:val="20"/>
              </w:rPr>
            </w:pPr>
          </w:p>
        </w:tc>
      </w:tr>
      <w:tr w:rsidR="00D360DC" w:rsidTr="0013331B">
        <w:tc>
          <w:tcPr>
            <w:tcW w:w="271" w:type="dxa"/>
            <w:tcBorders>
              <w:left w:val="single" w:sz="12" w:space="0" w:color="auto"/>
              <w:bottom w:val="single" w:sz="12" w:space="0" w:color="auto"/>
            </w:tcBorders>
          </w:tcPr>
          <w:p w:rsidR="00D360DC" w:rsidRDefault="00D360DC">
            <w:pPr>
              <w:rPr>
                <w:sz w:val="20"/>
              </w:rPr>
            </w:pPr>
          </w:p>
        </w:tc>
        <w:tc>
          <w:tcPr>
            <w:tcW w:w="9369" w:type="dxa"/>
            <w:gridSpan w:val="12"/>
            <w:tcBorders>
              <w:bottom w:val="single" w:sz="12" w:space="0" w:color="auto"/>
            </w:tcBorders>
          </w:tcPr>
          <w:p w:rsidR="00D360DC" w:rsidRDefault="00D360DC">
            <w:pPr>
              <w:rPr>
                <w:sz w:val="20"/>
              </w:rPr>
            </w:pPr>
          </w:p>
        </w:tc>
        <w:tc>
          <w:tcPr>
            <w:tcW w:w="300" w:type="dxa"/>
            <w:tcBorders>
              <w:bottom w:val="single" w:sz="12" w:space="0" w:color="auto"/>
              <w:right w:val="single" w:sz="12" w:space="0" w:color="auto"/>
            </w:tcBorders>
          </w:tcPr>
          <w:p w:rsidR="00D360DC" w:rsidRDefault="00D360DC">
            <w:pPr>
              <w:rPr>
                <w:sz w:val="20"/>
              </w:rPr>
            </w:pPr>
          </w:p>
        </w:tc>
      </w:tr>
      <w:tr w:rsidR="00D360DC" w:rsidTr="0013331B">
        <w:tc>
          <w:tcPr>
            <w:tcW w:w="271" w:type="dxa"/>
          </w:tcPr>
          <w:p w:rsidR="00D360DC" w:rsidRDefault="00D360DC">
            <w:pPr>
              <w:rPr>
                <w:sz w:val="20"/>
              </w:rPr>
            </w:pPr>
          </w:p>
        </w:tc>
        <w:tc>
          <w:tcPr>
            <w:tcW w:w="9369" w:type="dxa"/>
            <w:gridSpan w:val="12"/>
          </w:tcPr>
          <w:p w:rsidR="00D360DC" w:rsidRDefault="00D360DC">
            <w:pPr>
              <w:rPr>
                <w:sz w:val="20"/>
              </w:rPr>
            </w:pPr>
          </w:p>
        </w:tc>
        <w:tc>
          <w:tcPr>
            <w:tcW w:w="300" w:type="dxa"/>
          </w:tcPr>
          <w:p w:rsidR="00D360DC" w:rsidRDefault="00D360DC">
            <w:pPr>
              <w:rPr>
                <w:sz w:val="20"/>
              </w:rPr>
            </w:pPr>
          </w:p>
        </w:tc>
      </w:tr>
      <w:tr w:rsidR="00D360DC" w:rsidTr="0013331B">
        <w:tc>
          <w:tcPr>
            <w:tcW w:w="271" w:type="dxa"/>
          </w:tcPr>
          <w:p w:rsidR="00D360DC" w:rsidRDefault="00D360DC">
            <w:pPr>
              <w:rPr>
                <w:sz w:val="16"/>
              </w:rPr>
            </w:pPr>
          </w:p>
        </w:tc>
        <w:tc>
          <w:tcPr>
            <w:tcW w:w="9369" w:type="dxa"/>
            <w:gridSpan w:val="12"/>
          </w:tcPr>
          <w:p w:rsidR="00D360DC" w:rsidRDefault="00D360DC">
            <w:pPr>
              <w:rPr>
                <w:sz w:val="16"/>
              </w:rPr>
            </w:pPr>
            <w:r>
              <w:rPr>
                <w:sz w:val="16"/>
              </w:rPr>
              <w:t xml:space="preserve">Készült a </w:t>
            </w:r>
            <w:r w:rsidRPr="006510A8">
              <w:rPr>
                <w:b/>
                <w:sz w:val="16"/>
              </w:rPr>
              <w:t xml:space="preserve">REACH </w:t>
            </w:r>
            <w:r w:rsidRPr="00F961E1">
              <w:rPr>
                <w:sz w:val="16"/>
              </w:rPr>
              <w:t>és a</w:t>
            </w:r>
            <w:r>
              <w:rPr>
                <w:sz w:val="16"/>
              </w:rPr>
              <w:t>z</w:t>
            </w:r>
            <w:r>
              <w:rPr>
                <w:b/>
                <w:sz w:val="16"/>
              </w:rPr>
              <w:t xml:space="preserve"> 1272/2008/EK </w:t>
            </w:r>
            <w:r>
              <w:rPr>
                <w:sz w:val="16"/>
              </w:rPr>
              <w:t>alapján vegyi termékhez.</w:t>
            </w:r>
          </w:p>
        </w:tc>
        <w:tc>
          <w:tcPr>
            <w:tcW w:w="300" w:type="dxa"/>
          </w:tcPr>
          <w:p w:rsidR="00D360DC" w:rsidRDefault="00D360DC">
            <w:pPr>
              <w:rPr>
                <w:sz w:val="16"/>
              </w:rPr>
            </w:pPr>
          </w:p>
        </w:tc>
      </w:tr>
      <w:tr w:rsidR="00D360DC" w:rsidTr="0013331B">
        <w:tc>
          <w:tcPr>
            <w:tcW w:w="271" w:type="dxa"/>
          </w:tcPr>
          <w:p w:rsidR="00D360DC" w:rsidRDefault="00D360DC">
            <w:pPr>
              <w:rPr>
                <w:sz w:val="16"/>
              </w:rPr>
            </w:pPr>
          </w:p>
        </w:tc>
        <w:tc>
          <w:tcPr>
            <w:tcW w:w="9369" w:type="dxa"/>
            <w:gridSpan w:val="12"/>
          </w:tcPr>
          <w:p w:rsidR="00D360DC" w:rsidRDefault="00D360DC">
            <w:pPr>
              <w:rPr>
                <w:sz w:val="16"/>
              </w:rPr>
            </w:pPr>
            <w:r>
              <w:rPr>
                <w:sz w:val="16"/>
              </w:rPr>
              <w:t>A gyártó adatai alapján készítette az ENVIROBEST Kft. (1065 Budapest, Bajcsy-Zsilinszky út 61.)</w:t>
            </w:r>
          </w:p>
        </w:tc>
        <w:tc>
          <w:tcPr>
            <w:tcW w:w="300" w:type="dxa"/>
          </w:tcPr>
          <w:p w:rsidR="00D360DC" w:rsidRDefault="00D360DC">
            <w:pPr>
              <w:rPr>
                <w:sz w:val="16"/>
              </w:rPr>
            </w:pPr>
          </w:p>
        </w:tc>
      </w:tr>
      <w:tr w:rsidR="00D360DC" w:rsidTr="0013331B">
        <w:tc>
          <w:tcPr>
            <w:tcW w:w="271" w:type="dxa"/>
          </w:tcPr>
          <w:p w:rsidR="00D360DC" w:rsidRDefault="00D360DC">
            <w:pPr>
              <w:rPr>
                <w:sz w:val="16"/>
              </w:rPr>
            </w:pPr>
          </w:p>
        </w:tc>
        <w:tc>
          <w:tcPr>
            <w:tcW w:w="9369" w:type="dxa"/>
            <w:gridSpan w:val="12"/>
          </w:tcPr>
          <w:p w:rsidR="00D360DC" w:rsidRDefault="00D360DC">
            <w:pPr>
              <w:rPr>
                <w:sz w:val="16"/>
              </w:rPr>
            </w:pPr>
          </w:p>
        </w:tc>
        <w:tc>
          <w:tcPr>
            <w:tcW w:w="300" w:type="dxa"/>
          </w:tcPr>
          <w:p w:rsidR="00D360DC" w:rsidRDefault="00D360DC">
            <w:pPr>
              <w:rPr>
                <w:sz w:val="16"/>
              </w:rPr>
            </w:pPr>
          </w:p>
        </w:tc>
      </w:tr>
      <w:tr w:rsidR="00D360DC" w:rsidTr="0013331B">
        <w:tc>
          <w:tcPr>
            <w:tcW w:w="271" w:type="dxa"/>
          </w:tcPr>
          <w:p w:rsidR="00D360DC" w:rsidRDefault="00D360DC">
            <w:pPr>
              <w:rPr>
                <w:sz w:val="20"/>
              </w:rPr>
            </w:pPr>
          </w:p>
        </w:tc>
        <w:tc>
          <w:tcPr>
            <w:tcW w:w="9369" w:type="dxa"/>
            <w:gridSpan w:val="12"/>
          </w:tcPr>
          <w:p w:rsidR="00D360DC" w:rsidRPr="0064751B" w:rsidRDefault="004D4168" w:rsidP="003812EE">
            <w:pPr>
              <w:rPr>
                <w:sz w:val="18"/>
                <w:szCs w:val="18"/>
              </w:rPr>
            </w:pPr>
            <w:r>
              <w:rPr>
                <w:sz w:val="18"/>
                <w:szCs w:val="18"/>
              </w:rPr>
              <w:t>Nyomtatási dátum: 2013.03.20</w:t>
            </w:r>
            <w:r w:rsidR="00D360DC" w:rsidRPr="0064751B">
              <w:rPr>
                <w:sz w:val="18"/>
                <w:szCs w:val="18"/>
              </w:rPr>
              <w:t>.</w:t>
            </w:r>
          </w:p>
        </w:tc>
        <w:tc>
          <w:tcPr>
            <w:tcW w:w="300" w:type="dxa"/>
          </w:tcPr>
          <w:p w:rsidR="00D360DC" w:rsidRDefault="00D360DC">
            <w:pPr>
              <w:rPr>
                <w:sz w:val="20"/>
              </w:rPr>
            </w:pPr>
          </w:p>
        </w:tc>
      </w:tr>
    </w:tbl>
    <w:p w:rsidR="00906C05" w:rsidRDefault="00906C05" w:rsidP="00B12B1F"/>
    <w:sectPr w:rsidR="00906C05" w:rsidSect="00543049">
      <w:headerReference w:type="even" r:id="rId15"/>
      <w:headerReference w:type="default" r:id="rId16"/>
      <w:pgSz w:w="11906" w:h="16838" w:code="9"/>
      <w:pgMar w:top="1134" w:right="1134" w:bottom="851" w:left="1134" w:header="709" w:footer="709"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1F9" w:rsidRDefault="009821F9">
      <w:r>
        <w:separator/>
      </w:r>
    </w:p>
  </w:endnote>
  <w:endnote w:type="continuationSeparator" w:id="1">
    <w:p w:rsidR="009821F9" w:rsidRDefault="009821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1F9" w:rsidRDefault="009821F9">
      <w:r>
        <w:separator/>
      </w:r>
    </w:p>
  </w:footnote>
  <w:footnote w:type="continuationSeparator" w:id="1">
    <w:p w:rsidR="009821F9" w:rsidRDefault="009821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1F9" w:rsidRDefault="0041411D">
    <w:pPr>
      <w:pStyle w:val="lfej"/>
      <w:framePr w:wrap="around" w:vAnchor="text" w:hAnchor="margin" w:xAlign="right" w:y="1"/>
      <w:rPr>
        <w:rStyle w:val="Oldalszm"/>
      </w:rPr>
    </w:pPr>
    <w:r>
      <w:rPr>
        <w:rStyle w:val="Oldalszm"/>
      </w:rPr>
      <w:fldChar w:fldCharType="begin"/>
    </w:r>
    <w:r w:rsidR="009821F9">
      <w:rPr>
        <w:rStyle w:val="Oldalszm"/>
      </w:rPr>
      <w:instrText xml:space="preserve">PAGE  </w:instrText>
    </w:r>
    <w:r>
      <w:rPr>
        <w:rStyle w:val="Oldalszm"/>
      </w:rPr>
      <w:fldChar w:fldCharType="end"/>
    </w:r>
  </w:p>
  <w:p w:rsidR="009821F9" w:rsidRDefault="009821F9">
    <w:pPr>
      <w:pStyle w:val="lfej"/>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1F9" w:rsidRDefault="009821F9" w:rsidP="003411F5">
    <w:pPr>
      <w:pStyle w:val="Cm"/>
    </w:pPr>
    <w:r>
      <w:t>BIZTONSÁGI ADATLAP</w:t>
    </w:r>
  </w:p>
  <w:p w:rsidR="009821F9" w:rsidRDefault="009821F9" w:rsidP="006554B1">
    <w:pPr>
      <w:pStyle w:val="Cm"/>
    </w:pPr>
    <w:r>
      <w:rPr>
        <w:b w:val="0"/>
        <w:sz w:val="20"/>
      </w:rPr>
      <w:t xml:space="preserve">Készült az 1907/2006/EK REACH </w:t>
    </w:r>
    <w:r w:rsidR="0013331B">
      <w:rPr>
        <w:b w:val="0"/>
        <w:sz w:val="20"/>
      </w:rPr>
      <w:t xml:space="preserve">és az 1272/2008/EK </w:t>
    </w:r>
    <w:r>
      <w:rPr>
        <w:b w:val="0"/>
        <w:sz w:val="20"/>
      </w:rPr>
      <w:t>szerint</w:t>
    </w:r>
  </w:p>
  <w:p w:rsidR="009821F9" w:rsidRDefault="009821F9" w:rsidP="003411F5">
    <w:pPr>
      <w:rPr>
        <w:sz w:val="20"/>
      </w:rPr>
    </w:pPr>
    <w:r>
      <w:rPr>
        <w:sz w:val="20"/>
      </w:rPr>
      <w:t>ÉKSZÍJCSÚSZÁSGÁTLÓ</w:t>
    </w:r>
  </w:p>
  <w:p w:rsidR="009821F9" w:rsidRDefault="009821F9" w:rsidP="003411F5">
    <w:pPr>
      <w:rPr>
        <w:sz w:val="20"/>
      </w:rPr>
    </w:pPr>
  </w:p>
  <w:p w:rsidR="009821F9" w:rsidRDefault="009821F9" w:rsidP="003411F5">
    <w:pPr>
      <w:rPr>
        <w:sz w:val="20"/>
      </w:rPr>
    </w:pPr>
    <w:r>
      <w:rPr>
        <w:sz w:val="20"/>
      </w:rPr>
      <w:t>F</w:t>
    </w:r>
    <w:r w:rsidR="0013331B">
      <w:rPr>
        <w:sz w:val="20"/>
      </w:rPr>
      <w:t>elülvizsgálat dátuma: 2013.03.19</w:t>
    </w:r>
    <w:r>
      <w:rPr>
        <w:sz w:val="20"/>
      </w:rPr>
      <w:t>.</w:t>
    </w:r>
  </w:p>
  <w:p w:rsidR="009821F9" w:rsidRDefault="009821F9">
    <w:pPr>
      <w:pStyle w:val="lfej"/>
      <w:framePr w:wrap="around" w:vAnchor="text" w:hAnchor="page" w:x="9955" w:y="1"/>
      <w:rPr>
        <w:rStyle w:val="Oldalszm"/>
        <w:sz w:val="20"/>
      </w:rPr>
    </w:pPr>
    <w:r w:rsidRPr="00CE51D8">
      <w:rPr>
        <w:rStyle w:val="Oldalszm"/>
        <w:sz w:val="20"/>
      </w:rPr>
      <w:t xml:space="preserve">Oldal: </w:t>
    </w:r>
    <w:r w:rsidR="0041411D" w:rsidRPr="007F5F5B">
      <w:rPr>
        <w:rStyle w:val="Oldalszm"/>
        <w:sz w:val="20"/>
      </w:rPr>
      <w:fldChar w:fldCharType="begin"/>
    </w:r>
    <w:r w:rsidR="007F5F5B" w:rsidRPr="007F5F5B">
      <w:rPr>
        <w:rStyle w:val="Oldalszm"/>
        <w:sz w:val="20"/>
      </w:rPr>
      <w:instrText xml:space="preserve"> PAGE   \* MERGEFORMAT </w:instrText>
    </w:r>
    <w:r w:rsidR="0041411D" w:rsidRPr="007F5F5B">
      <w:rPr>
        <w:rStyle w:val="Oldalszm"/>
        <w:sz w:val="20"/>
      </w:rPr>
      <w:fldChar w:fldCharType="separate"/>
    </w:r>
    <w:r w:rsidR="00646624">
      <w:rPr>
        <w:rStyle w:val="Oldalszm"/>
        <w:noProof/>
        <w:sz w:val="20"/>
      </w:rPr>
      <w:t>6</w:t>
    </w:r>
    <w:r w:rsidR="0041411D" w:rsidRPr="007F5F5B">
      <w:rPr>
        <w:rStyle w:val="Oldalszm"/>
        <w:sz w:val="20"/>
      </w:rPr>
      <w:fldChar w:fldCharType="end"/>
    </w:r>
    <w:r w:rsidRPr="00CE51D8">
      <w:rPr>
        <w:rStyle w:val="Oldalszm"/>
        <w:sz w:val="20"/>
      </w:rPr>
      <w:t>/</w:t>
    </w:r>
    <w:r w:rsidR="0041411D" w:rsidRPr="00844B77">
      <w:rPr>
        <w:rStyle w:val="Oldalszm"/>
        <w:sz w:val="20"/>
      </w:rPr>
      <w:fldChar w:fldCharType="begin"/>
    </w:r>
    <w:r w:rsidR="007F5F5B" w:rsidRPr="00844B77">
      <w:rPr>
        <w:rStyle w:val="Oldalszm"/>
        <w:sz w:val="20"/>
      </w:rPr>
      <w:instrText xml:space="preserve"> NUMPAGES </w:instrText>
    </w:r>
    <w:r w:rsidR="0041411D" w:rsidRPr="00844B77">
      <w:rPr>
        <w:rStyle w:val="Oldalszm"/>
        <w:sz w:val="20"/>
      </w:rPr>
      <w:fldChar w:fldCharType="separate"/>
    </w:r>
    <w:r w:rsidR="00646624">
      <w:rPr>
        <w:rStyle w:val="Oldalszm"/>
        <w:noProof/>
        <w:sz w:val="20"/>
      </w:rPr>
      <w:t>7</w:t>
    </w:r>
    <w:r w:rsidR="0041411D" w:rsidRPr="00844B77">
      <w:rPr>
        <w:rStyle w:val="Oldalszm"/>
        <w:sz w:val="20"/>
      </w:rPr>
      <w:fldChar w:fldCharType="end"/>
    </w:r>
  </w:p>
  <w:p w:rsidR="009821F9" w:rsidRDefault="009821F9">
    <w:pPr>
      <w:pStyle w:val="lfej"/>
      <w:tabs>
        <w:tab w:val="clear" w:pos="4536"/>
        <w:tab w:val="clear" w:pos="9072"/>
        <w:tab w:val="center" w:pos="4820"/>
        <w:tab w:val="center" w:pos="4860"/>
        <w:tab w:val="right" w:pos="9639"/>
      </w:tabs>
      <w:ind w:right="360"/>
      <w:rPr>
        <w:sz w:val="20"/>
      </w:rPr>
    </w:pPr>
    <w:r>
      <w:rPr>
        <w:sz w:val="20"/>
      </w:rPr>
      <w:t>Kiállít</w:t>
    </w:r>
    <w:r w:rsidR="0013331B">
      <w:rPr>
        <w:sz w:val="20"/>
      </w:rPr>
      <w:t>ás dátuma: 2007.08.01.</w:t>
    </w:r>
    <w:r w:rsidR="0013331B">
      <w:rPr>
        <w:sz w:val="20"/>
      </w:rPr>
      <w:tab/>
      <w:t>Verzió: 6</w:t>
    </w:r>
    <w:r>
      <w:rPr>
        <w:sz w:val="20"/>
      </w:rPr>
      <w:tab/>
    </w:r>
  </w:p>
  <w:p w:rsidR="009821F9" w:rsidRPr="00EF5FAD" w:rsidRDefault="009821F9" w:rsidP="008C769C">
    <w:pPr>
      <w:pStyle w:val="lfej"/>
      <w:tabs>
        <w:tab w:val="clear" w:pos="4536"/>
        <w:tab w:val="clear" w:pos="9072"/>
        <w:tab w:val="center" w:pos="4820"/>
        <w:tab w:val="center" w:pos="4860"/>
        <w:tab w:val="right" w:pos="9639"/>
      </w:tabs>
      <w:ind w:right="360"/>
      <w:rPr>
        <w:sz w:val="8"/>
        <w:szCs w:val="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gutterAtTop/>
  <w:proofState w:spelling="clean" w:grammar="clean"/>
  <w:stylePaneFormatFilter w:val="3F01"/>
  <w:defaultTabStop w:val="709"/>
  <w:hyphenationZone w:val="425"/>
  <w:noPunctuationKerning/>
  <w:characterSpacingControl w:val="doNotCompress"/>
  <w:hdrShapeDefaults>
    <o:shapedefaults v:ext="edit" spidmax="33793"/>
  </w:hdrShapeDefaults>
  <w:footnotePr>
    <w:footnote w:id="0"/>
    <w:footnote w:id="1"/>
  </w:footnotePr>
  <w:endnotePr>
    <w:endnote w:id="0"/>
    <w:endnote w:id="1"/>
  </w:endnotePr>
  <w:compat/>
  <w:rsids>
    <w:rsidRoot w:val="00F80334"/>
    <w:rsid w:val="00034563"/>
    <w:rsid w:val="0005496F"/>
    <w:rsid w:val="00065A0C"/>
    <w:rsid w:val="00087655"/>
    <w:rsid w:val="000A7BA3"/>
    <w:rsid w:val="000C1F25"/>
    <w:rsid w:val="000D20CD"/>
    <w:rsid w:val="000D6AF8"/>
    <w:rsid w:val="000D789A"/>
    <w:rsid w:val="000F0BB7"/>
    <w:rsid w:val="00100CB2"/>
    <w:rsid w:val="00103653"/>
    <w:rsid w:val="0011117C"/>
    <w:rsid w:val="0012764F"/>
    <w:rsid w:val="00127F19"/>
    <w:rsid w:val="00130D2E"/>
    <w:rsid w:val="0013331B"/>
    <w:rsid w:val="00144C22"/>
    <w:rsid w:val="00161F3C"/>
    <w:rsid w:val="001636B7"/>
    <w:rsid w:val="001809BA"/>
    <w:rsid w:val="0018181C"/>
    <w:rsid w:val="00186CAE"/>
    <w:rsid w:val="001A2752"/>
    <w:rsid w:val="001A3D20"/>
    <w:rsid w:val="001B1EEB"/>
    <w:rsid w:val="001D41EA"/>
    <w:rsid w:val="001D599F"/>
    <w:rsid w:val="001E2B04"/>
    <w:rsid w:val="001F310A"/>
    <w:rsid w:val="001F3343"/>
    <w:rsid w:val="002031BF"/>
    <w:rsid w:val="00210463"/>
    <w:rsid w:val="002249F7"/>
    <w:rsid w:val="00241738"/>
    <w:rsid w:val="00242D41"/>
    <w:rsid w:val="00253B41"/>
    <w:rsid w:val="00253BF7"/>
    <w:rsid w:val="00254A4A"/>
    <w:rsid w:val="00262DAE"/>
    <w:rsid w:val="0027589C"/>
    <w:rsid w:val="00277161"/>
    <w:rsid w:val="00295EB9"/>
    <w:rsid w:val="00296D30"/>
    <w:rsid w:val="002A097D"/>
    <w:rsid w:val="002C4438"/>
    <w:rsid w:val="002D70C9"/>
    <w:rsid w:val="002D779A"/>
    <w:rsid w:val="002F4D9C"/>
    <w:rsid w:val="0030671D"/>
    <w:rsid w:val="003227AE"/>
    <w:rsid w:val="00325F75"/>
    <w:rsid w:val="00335E41"/>
    <w:rsid w:val="003411F5"/>
    <w:rsid w:val="00341277"/>
    <w:rsid w:val="00343A4A"/>
    <w:rsid w:val="0034601F"/>
    <w:rsid w:val="003476A5"/>
    <w:rsid w:val="00352697"/>
    <w:rsid w:val="003812EE"/>
    <w:rsid w:val="00381AC6"/>
    <w:rsid w:val="0039065B"/>
    <w:rsid w:val="003B3BBD"/>
    <w:rsid w:val="003B3F17"/>
    <w:rsid w:val="003C0CC4"/>
    <w:rsid w:val="003C6A49"/>
    <w:rsid w:val="003D0D22"/>
    <w:rsid w:val="003D1A92"/>
    <w:rsid w:val="003E07E2"/>
    <w:rsid w:val="003E6054"/>
    <w:rsid w:val="00401793"/>
    <w:rsid w:val="00413F5D"/>
    <w:rsid w:val="0041411D"/>
    <w:rsid w:val="00435B6C"/>
    <w:rsid w:val="00444858"/>
    <w:rsid w:val="00480D27"/>
    <w:rsid w:val="00484E62"/>
    <w:rsid w:val="00484FFD"/>
    <w:rsid w:val="004919AD"/>
    <w:rsid w:val="00496952"/>
    <w:rsid w:val="00497AFD"/>
    <w:rsid w:val="00497DBB"/>
    <w:rsid w:val="004A0C14"/>
    <w:rsid w:val="004C3716"/>
    <w:rsid w:val="004C67BC"/>
    <w:rsid w:val="004D18F4"/>
    <w:rsid w:val="004D4168"/>
    <w:rsid w:val="004F23FE"/>
    <w:rsid w:val="004F3A83"/>
    <w:rsid w:val="005050D1"/>
    <w:rsid w:val="00512AE8"/>
    <w:rsid w:val="00526B4B"/>
    <w:rsid w:val="00543049"/>
    <w:rsid w:val="0057053B"/>
    <w:rsid w:val="005B183B"/>
    <w:rsid w:val="00606594"/>
    <w:rsid w:val="00613CCE"/>
    <w:rsid w:val="0063033D"/>
    <w:rsid w:val="00631B01"/>
    <w:rsid w:val="00646624"/>
    <w:rsid w:val="00646A1F"/>
    <w:rsid w:val="0064751B"/>
    <w:rsid w:val="006510A8"/>
    <w:rsid w:val="006554B1"/>
    <w:rsid w:val="00657944"/>
    <w:rsid w:val="00673603"/>
    <w:rsid w:val="00680BB6"/>
    <w:rsid w:val="00695CEF"/>
    <w:rsid w:val="00695E3A"/>
    <w:rsid w:val="006A309E"/>
    <w:rsid w:val="006A3AFD"/>
    <w:rsid w:val="006D45FB"/>
    <w:rsid w:val="006E2EDA"/>
    <w:rsid w:val="006F4F85"/>
    <w:rsid w:val="00703139"/>
    <w:rsid w:val="0070532C"/>
    <w:rsid w:val="007107E0"/>
    <w:rsid w:val="00722CF7"/>
    <w:rsid w:val="00727CCF"/>
    <w:rsid w:val="00746EA0"/>
    <w:rsid w:val="00760BAE"/>
    <w:rsid w:val="00764110"/>
    <w:rsid w:val="00764565"/>
    <w:rsid w:val="007665BC"/>
    <w:rsid w:val="007714D6"/>
    <w:rsid w:val="007734FC"/>
    <w:rsid w:val="00794F4C"/>
    <w:rsid w:val="007C4B33"/>
    <w:rsid w:val="007D7B87"/>
    <w:rsid w:val="007E553C"/>
    <w:rsid w:val="007E6C84"/>
    <w:rsid w:val="007F5F5B"/>
    <w:rsid w:val="008114BF"/>
    <w:rsid w:val="0081738F"/>
    <w:rsid w:val="008316B2"/>
    <w:rsid w:val="00833262"/>
    <w:rsid w:val="0085349B"/>
    <w:rsid w:val="00855FFC"/>
    <w:rsid w:val="00865F6C"/>
    <w:rsid w:val="00866D69"/>
    <w:rsid w:val="00877593"/>
    <w:rsid w:val="008867F1"/>
    <w:rsid w:val="008871CC"/>
    <w:rsid w:val="008A166C"/>
    <w:rsid w:val="008C18F5"/>
    <w:rsid w:val="008C39DF"/>
    <w:rsid w:val="008C4AEC"/>
    <w:rsid w:val="008C769C"/>
    <w:rsid w:val="008D4D2D"/>
    <w:rsid w:val="008E0BC6"/>
    <w:rsid w:val="008F350D"/>
    <w:rsid w:val="00901242"/>
    <w:rsid w:val="00903E44"/>
    <w:rsid w:val="00906C05"/>
    <w:rsid w:val="00921CA1"/>
    <w:rsid w:val="00941597"/>
    <w:rsid w:val="00970CCD"/>
    <w:rsid w:val="00977DAB"/>
    <w:rsid w:val="009821F9"/>
    <w:rsid w:val="009A1F1F"/>
    <w:rsid w:val="009A3C09"/>
    <w:rsid w:val="009B5579"/>
    <w:rsid w:val="009C5CF0"/>
    <w:rsid w:val="009E3DCD"/>
    <w:rsid w:val="009F0990"/>
    <w:rsid w:val="009F2E51"/>
    <w:rsid w:val="00A02B45"/>
    <w:rsid w:val="00A14774"/>
    <w:rsid w:val="00A30DA2"/>
    <w:rsid w:val="00A4356A"/>
    <w:rsid w:val="00A5168D"/>
    <w:rsid w:val="00A67C9E"/>
    <w:rsid w:val="00A731B1"/>
    <w:rsid w:val="00A75CFD"/>
    <w:rsid w:val="00A83510"/>
    <w:rsid w:val="00A84B9D"/>
    <w:rsid w:val="00A861E5"/>
    <w:rsid w:val="00A8762E"/>
    <w:rsid w:val="00A96A60"/>
    <w:rsid w:val="00AA058B"/>
    <w:rsid w:val="00AA14EC"/>
    <w:rsid w:val="00AA395C"/>
    <w:rsid w:val="00AB0F58"/>
    <w:rsid w:val="00AE0112"/>
    <w:rsid w:val="00AF091C"/>
    <w:rsid w:val="00AF397E"/>
    <w:rsid w:val="00AF48CB"/>
    <w:rsid w:val="00B12B1F"/>
    <w:rsid w:val="00B27537"/>
    <w:rsid w:val="00B32D21"/>
    <w:rsid w:val="00B44E53"/>
    <w:rsid w:val="00B470BC"/>
    <w:rsid w:val="00B47E8C"/>
    <w:rsid w:val="00B56C0C"/>
    <w:rsid w:val="00B57CD4"/>
    <w:rsid w:val="00B6213D"/>
    <w:rsid w:val="00B67AAB"/>
    <w:rsid w:val="00B7644F"/>
    <w:rsid w:val="00B77F6E"/>
    <w:rsid w:val="00B80F28"/>
    <w:rsid w:val="00B94662"/>
    <w:rsid w:val="00B955AE"/>
    <w:rsid w:val="00BB37FA"/>
    <w:rsid w:val="00BB5429"/>
    <w:rsid w:val="00BB79B8"/>
    <w:rsid w:val="00BC613C"/>
    <w:rsid w:val="00BD2EFC"/>
    <w:rsid w:val="00BD6D25"/>
    <w:rsid w:val="00BE413F"/>
    <w:rsid w:val="00BF006D"/>
    <w:rsid w:val="00BF26E2"/>
    <w:rsid w:val="00BF568A"/>
    <w:rsid w:val="00BF5D95"/>
    <w:rsid w:val="00BF6135"/>
    <w:rsid w:val="00C04E09"/>
    <w:rsid w:val="00C13AFC"/>
    <w:rsid w:val="00C13BC6"/>
    <w:rsid w:val="00C42C2D"/>
    <w:rsid w:val="00C619DB"/>
    <w:rsid w:val="00C72915"/>
    <w:rsid w:val="00C73CD9"/>
    <w:rsid w:val="00C762BA"/>
    <w:rsid w:val="00C8034F"/>
    <w:rsid w:val="00C81015"/>
    <w:rsid w:val="00C9705E"/>
    <w:rsid w:val="00CA2F99"/>
    <w:rsid w:val="00CC401A"/>
    <w:rsid w:val="00CE51D8"/>
    <w:rsid w:val="00CE6A53"/>
    <w:rsid w:val="00D2080B"/>
    <w:rsid w:val="00D23E74"/>
    <w:rsid w:val="00D26734"/>
    <w:rsid w:val="00D360DC"/>
    <w:rsid w:val="00D44405"/>
    <w:rsid w:val="00D44EE1"/>
    <w:rsid w:val="00D519A7"/>
    <w:rsid w:val="00D55A42"/>
    <w:rsid w:val="00D55A4D"/>
    <w:rsid w:val="00D609DA"/>
    <w:rsid w:val="00D62CC3"/>
    <w:rsid w:val="00D81CBE"/>
    <w:rsid w:val="00D8292B"/>
    <w:rsid w:val="00D82D33"/>
    <w:rsid w:val="00D92B28"/>
    <w:rsid w:val="00D952C5"/>
    <w:rsid w:val="00DB4695"/>
    <w:rsid w:val="00DC0032"/>
    <w:rsid w:val="00DE6726"/>
    <w:rsid w:val="00E21816"/>
    <w:rsid w:val="00E3055C"/>
    <w:rsid w:val="00E33E17"/>
    <w:rsid w:val="00E37963"/>
    <w:rsid w:val="00E42155"/>
    <w:rsid w:val="00E66187"/>
    <w:rsid w:val="00E91290"/>
    <w:rsid w:val="00E940F3"/>
    <w:rsid w:val="00EA334E"/>
    <w:rsid w:val="00EA4B31"/>
    <w:rsid w:val="00EB76A9"/>
    <w:rsid w:val="00EB7B3C"/>
    <w:rsid w:val="00EC70D3"/>
    <w:rsid w:val="00EF11EB"/>
    <w:rsid w:val="00EF3757"/>
    <w:rsid w:val="00EF5FAD"/>
    <w:rsid w:val="00F06528"/>
    <w:rsid w:val="00F20C41"/>
    <w:rsid w:val="00F2283F"/>
    <w:rsid w:val="00F233E4"/>
    <w:rsid w:val="00F30932"/>
    <w:rsid w:val="00F36165"/>
    <w:rsid w:val="00F40B1E"/>
    <w:rsid w:val="00F608BF"/>
    <w:rsid w:val="00F72406"/>
    <w:rsid w:val="00F73109"/>
    <w:rsid w:val="00F73858"/>
    <w:rsid w:val="00F80334"/>
    <w:rsid w:val="00F955B5"/>
    <w:rsid w:val="00FC3C45"/>
    <w:rsid w:val="00FC60A7"/>
    <w:rsid w:val="00FF375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63033D"/>
    <w:rPr>
      <w:sz w:val="24"/>
      <w:szCs w:val="24"/>
    </w:rPr>
  </w:style>
  <w:style w:type="paragraph" w:styleId="Cmsor1">
    <w:name w:val="heading 1"/>
    <w:basedOn w:val="Norml"/>
    <w:next w:val="Norml"/>
    <w:qFormat/>
    <w:rsid w:val="0063033D"/>
    <w:pPr>
      <w:keepNext/>
      <w:outlineLvl w:val="0"/>
    </w:pPr>
    <w:rPr>
      <w:b/>
      <w:bCs/>
    </w:rPr>
  </w:style>
  <w:style w:type="paragraph" w:styleId="Cmsor2">
    <w:name w:val="heading 2"/>
    <w:basedOn w:val="Norml"/>
    <w:next w:val="Norml"/>
    <w:qFormat/>
    <w:rsid w:val="0063033D"/>
    <w:pPr>
      <w:keepNext/>
      <w:outlineLvl w:val="1"/>
    </w:pPr>
    <w:rPr>
      <w:b/>
      <w:bCs/>
      <w:sz w:val="20"/>
    </w:rPr>
  </w:style>
  <w:style w:type="paragraph" w:styleId="Cmsor3">
    <w:name w:val="heading 3"/>
    <w:basedOn w:val="Norml"/>
    <w:next w:val="Norml"/>
    <w:qFormat/>
    <w:rsid w:val="0063033D"/>
    <w:pPr>
      <w:keepNext/>
      <w:jc w:val="both"/>
      <w:outlineLvl w:val="2"/>
    </w:pPr>
    <w:rPr>
      <w:b/>
      <w:bC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qFormat/>
    <w:rsid w:val="0063033D"/>
    <w:pPr>
      <w:jc w:val="center"/>
    </w:pPr>
    <w:rPr>
      <w:b/>
      <w:bCs/>
    </w:rPr>
  </w:style>
  <w:style w:type="paragraph" w:styleId="llb">
    <w:name w:val="footer"/>
    <w:basedOn w:val="Norml"/>
    <w:rsid w:val="0063033D"/>
    <w:pPr>
      <w:tabs>
        <w:tab w:val="center" w:pos="4536"/>
        <w:tab w:val="right" w:pos="9072"/>
      </w:tabs>
    </w:pPr>
  </w:style>
  <w:style w:type="character" w:styleId="Oldalszm">
    <w:name w:val="page number"/>
    <w:basedOn w:val="Bekezdsalapbettpusa"/>
    <w:rsid w:val="0063033D"/>
  </w:style>
  <w:style w:type="paragraph" w:styleId="lfej">
    <w:name w:val="header"/>
    <w:basedOn w:val="Norml"/>
    <w:rsid w:val="0063033D"/>
    <w:pPr>
      <w:tabs>
        <w:tab w:val="center" w:pos="4536"/>
        <w:tab w:val="right" w:pos="9072"/>
      </w:tabs>
    </w:pPr>
  </w:style>
  <w:style w:type="paragraph" w:styleId="Szvegtrzs">
    <w:name w:val="Body Text"/>
    <w:basedOn w:val="Norml"/>
    <w:rsid w:val="0063033D"/>
    <w:pPr>
      <w:jc w:val="both"/>
    </w:pPr>
    <w:rPr>
      <w:sz w:val="20"/>
    </w:rPr>
  </w:style>
  <w:style w:type="paragraph" w:customStyle="1" w:styleId="felsorols-R">
    <w:name w:val="felsorolás-R"/>
    <w:basedOn w:val="Norml"/>
    <w:autoRedefine/>
    <w:rsid w:val="0063033D"/>
    <w:pPr>
      <w:tabs>
        <w:tab w:val="left" w:pos="1418"/>
        <w:tab w:val="left" w:pos="1560"/>
      </w:tabs>
      <w:jc w:val="both"/>
    </w:pPr>
    <w:rPr>
      <w:sz w:val="20"/>
    </w:rPr>
  </w:style>
  <w:style w:type="paragraph" w:customStyle="1" w:styleId="felsorolshosszszveg">
    <w:name w:val="felsorolás hosszú szöveg"/>
    <w:basedOn w:val="Norml"/>
    <w:autoRedefine/>
    <w:rsid w:val="0063033D"/>
    <w:pPr>
      <w:spacing w:after="120"/>
      <w:ind w:left="426"/>
    </w:pPr>
    <w:rPr>
      <w:szCs w:val="20"/>
    </w:rPr>
  </w:style>
  <w:style w:type="paragraph" w:customStyle="1" w:styleId="felsorolssima">
    <w:name w:val="felsorolás sima"/>
    <w:basedOn w:val="felsorolshosszszveg"/>
    <w:rsid w:val="0063033D"/>
    <w:pPr>
      <w:tabs>
        <w:tab w:val="left" w:pos="7371"/>
      </w:tabs>
      <w:spacing w:after="0"/>
      <w:ind w:left="3476" w:hanging="3119"/>
    </w:pPr>
  </w:style>
  <w:style w:type="paragraph" w:styleId="Szvegtrzsbehzssal">
    <w:name w:val="Body Text Indent"/>
    <w:basedOn w:val="Norml"/>
    <w:rsid w:val="0063033D"/>
    <w:pPr>
      <w:ind w:left="357"/>
    </w:pPr>
    <w:rPr>
      <w:szCs w:val="20"/>
    </w:rPr>
  </w:style>
  <w:style w:type="paragraph" w:styleId="Szvegtrzs2">
    <w:name w:val="Body Text 2"/>
    <w:basedOn w:val="Norml"/>
    <w:rsid w:val="0063033D"/>
    <w:pPr>
      <w:jc w:val="both"/>
    </w:pPr>
    <w:rPr>
      <w:sz w:val="18"/>
    </w:rPr>
  </w:style>
  <w:style w:type="character" w:customStyle="1" w:styleId="StlusArial">
    <w:name w:val="Stílus Arial"/>
    <w:basedOn w:val="Bekezdsalapbettpusa"/>
    <w:rsid w:val="0063033D"/>
    <w:rPr>
      <w:rFonts w:ascii="Arial" w:hAnsi="Arial"/>
      <w:sz w:val="24"/>
    </w:rPr>
  </w:style>
  <w:style w:type="paragraph" w:styleId="Szvegtrzs3">
    <w:name w:val="Body Text 3"/>
    <w:basedOn w:val="Norml"/>
    <w:rsid w:val="0063033D"/>
    <w:pPr>
      <w:jc w:val="both"/>
    </w:pPr>
  </w:style>
  <w:style w:type="paragraph" w:styleId="Buborkszveg">
    <w:name w:val="Balloon Text"/>
    <w:basedOn w:val="Norml"/>
    <w:semiHidden/>
    <w:rsid w:val="00BE413F"/>
    <w:rPr>
      <w:rFonts w:ascii="Tahoma" w:hAnsi="Tahoma" w:cs="Tahoma"/>
      <w:sz w:val="16"/>
      <w:szCs w:val="16"/>
    </w:rPr>
  </w:style>
  <w:style w:type="character" w:styleId="Hiperhivatkozs">
    <w:name w:val="Hyperlink"/>
    <w:basedOn w:val="Bekezdsalapbettpusa"/>
    <w:rsid w:val="003227A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mailto:automobil@axelero.hu" TargetMode="Externa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1845</Words>
  <Characters>14085</Characters>
  <Application>Microsoft Office Word</Application>
  <DocSecurity>0</DocSecurity>
  <Lines>117</Lines>
  <Paragraphs>31</Paragraphs>
  <ScaleCrop>false</ScaleCrop>
  <HeadingPairs>
    <vt:vector size="2" baseType="variant">
      <vt:variant>
        <vt:lpstr>Cím</vt:lpstr>
      </vt:variant>
      <vt:variant>
        <vt:i4>1</vt:i4>
      </vt:variant>
    </vt:vector>
  </HeadingPairs>
  <TitlesOfParts>
    <vt:vector size="1" baseType="lpstr">
      <vt:lpstr>1</vt:lpstr>
    </vt:vector>
  </TitlesOfParts>
  <Company/>
  <LinksUpToDate>false</LinksUpToDate>
  <CharactersWithSpaces>15899</CharactersWithSpaces>
  <SharedDoc>false</SharedDoc>
  <HLinks>
    <vt:vector size="6" baseType="variant">
      <vt:variant>
        <vt:i4>7471198</vt:i4>
      </vt:variant>
      <vt:variant>
        <vt:i4>0</vt:i4>
      </vt:variant>
      <vt:variant>
        <vt:i4>0</vt:i4>
      </vt:variant>
      <vt:variant>
        <vt:i4>5</vt:i4>
      </vt:variant>
      <vt:variant>
        <vt:lpwstr>mailto:automobil@axelero.hu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Mátyus</dc:creator>
  <cp:keywords/>
  <dc:description/>
  <cp:lastModifiedBy>Envirobest</cp:lastModifiedBy>
  <cp:revision>30</cp:revision>
  <cp:lastPrinted>2013-03-21T13:49:00Z</cp:lastPrinted>
  <dcterms:created xsi:type="dcterms:W3CDTF">2012-11-29T16:15:00Z</dcterms:created>
  <dcterms:modified xsi:type="dcterms:W3CDTF">2013-03-25T10:28:00Z</dcterms:modified>
</cp:coreProperties>
</file>