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B79" w:rsidRPr="008C7B79" w:rsidRDefault="008C7B79" w:rsidP="008C7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bookmarkStart w:id="0" w:name="_GoBack"/>
      <w:bookmarkEnd w:id="0"/>
      <w:r w:rsidRPr="008C7B7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44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8"/>
        <w:gridCol w:w="4139"/>
      </w:tblGrid>
      <w:tr w:rsidR="008C7B79" w:rsidRPr="008C7B79" w:rsidTr="008C7B79">
        <w:trPr>
          <w:tblCellSpacing w:w="7" w:type="dxa"/>
        </w:trPr>
        <w:tc>
          <w:tcPr>
            <w:tcW w:w="2250" w:type="pct"/>
            <w:noWrap/>
            <w:hideMark/>
          </w:tcPr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8C7B7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hu-HU" w:eastAsia="hu-HU"/>
              </w:rPr>
              <w:t>Biztonságtechnikai Adatlap</w:t>
            </w:r>
          </w:p>
        </w:tc>
        <w:tc>
          <w:tcPr>
            <w:tcW w:w="2250" w:type="pct"/>
            <w:hideMark/>
          </w:tcPr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8C7B79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Az Európai Közösség 1907/2006/EK rendelet II. melléklete (Art. 31)</w:t>
            </w:r>
          </w:p>
        </w:tc>
      </w:tr>
    </w:tbl>
    <w:p w:rsidR="008C7B79" w:rsidRPr="008C7B79" w:rsidRDefault="008C7B79" w:rsidP="008C7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C7B7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44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2991"/>
        <w:gridCol w:w="1787"/>
        <w:gridCol w:w="2471"/>
      </w:tblGrid>
      <w:tr w:rsidR="008C7B79" w:rsidRPr="008C7B79" w:rsidTr="008C7B7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8C7B79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Termék neve: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8C7B79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GDI VALVE CLEANER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8C7B79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Felülvizsgálat dátuma: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8C7B79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 xml:space="preserve">29.06.17 </w:t>
            </w:r>
            <w:proofErr w:type="gramStart"/>
            <w:r w:rsidRPr="008C7B79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Version :</w:t>
            </w:r>
            <w:proofErr w:type="gramEnd"/>
            <w:r w:rsidRPr="008C7B79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 xml:space="preserve"> 1.1</w:t>
            </w:r>
          </w:p>
        </w:tc>
      </w:tr>
      <w:tr w:rsidR="008C7B79" w:rsidRPr="008C7B79" w:rsidTr="008C7B7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8C7B79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Ref. sz.: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8C7B79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BDS001818_15_20170629 (HU)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8C7B79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Kibocsátás dátuma: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8C7B79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BDS001818_20160418</w:t>
            </w:r>
          </w:p>
        </w:tc>
      </w:tr>
    </w:tbl>
    <w:p w:rsidR="008C7B79" w:rsidRPr="008C7B79" w:rsidRDefault="008C7B79" w:rsidP="008C7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C7B7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pict>
          <v:rect id="_x0000_i1027" style="width:0;height:1.5pt" o:hralign="center" o:hrstd="t" o:hrnoshade="t" o:hr="t" fillcolor="black" stroked="f"/>
        </w:pict>
      </w:r>
    </w:p>
    <w:p w:rsidR="008C7B79" w:rsidRPr="008C7B79" w:rsidRDefault="008C7B79" w:rsidP="008C7B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hu-HU"/>
        </w:rPr>
      </w:pPr>
      <w:bookmarkStart w:id="1" w:name="HEADER1_END"/>
      <w:bookmarkEnd w:id="1"/>
      <w:r w:rsidRPr="008C7B79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hu-HU"/>
        </w:rPr>
        <w:t> </w:t>
      </w:r>
    </w:p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06"/>
      </w:tblGrid>
      <w:tr w:rsidR="008C7B79" w:rsidRPr="008C7B79" w:rsidTr="008C7B79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Ez a biztonsági adatlap a szabványos uniós biztonsági adatlap fordítása, ezért az országos adatokat nem tartalmazza.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8C7B79" w:rsidRPr="008C7B79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1. SZAKASZ: Az anyag/keverék és a vállalat/vállalkozás azonosítása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1.1. Termékazonosító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GDI VALVE CLEANER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Aeroszol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1.2. Az anyag vagy keverék megfelelő azonosított felhasználása, illetve ellenjavallt felhasználása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Tisztítószerek - Erős igénybevételre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1.3. A biztonsági adatlap szállítójának adatai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CRC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Industries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Europe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bvba</w:t>
                  </w:r>
                  <w:proofErr w:type="spellEnd"/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Touwslagerstraat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1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9240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Zele</w:t>
                  </w:r>
                  <w:proofErr w:type="spellEnd"/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Belgium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Tel.: +32(0)52/45.60.11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Fax.: +32(0)52/45.00.34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gramStart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E-mail :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hse@crcind.com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27"/>
              <w:gridCol w:w="3642"/>
              <w:gridCol w:w="1371"/>
              <w:gridCol w:w="1351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Leányvállalatok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Tel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Fax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Finland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Oy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Laurinkatu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57 A 23 B, 08100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Lohja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+358</w:t>
                  </w:r>
                  <w:proofErr w:type="gramStart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/(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19)32.921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France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6,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avenue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du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marais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, C.S. 90028, 95102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Argenteuil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Cedex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01.34.11.20.00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01.34.11.09.96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Deutschland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GmbH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Südring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9, D-76473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Iffezheim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(07229) 303 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(07229)30 32 66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CRC INDUSTRIES IBERIA S.L.U.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GREMIO DEL CUERO-PARC.96, POLIGONO INDUSTR. DE HONTORIA, 40195 SEGOVIA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0034/921.427.546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0034/921.436.270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Sweden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Laxfiskevägen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16, 433 38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Partille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0046/31 706 84 80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0046/31 27 39 91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1.4. Sürgősségi telefonszám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CRC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Industries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Europe, Belgium</w:t>
                  </w: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: Tel.: +32(0)52/45.60.11 (Nyitvatartási időben)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8C7B79" w:rsidRPr="008C7B79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2. SZAKASZ: A veszély meghatározása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2.1. Az anyag vagy keverék osztályozása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Az 1272/2008/EK rendeletnek megfelelő osztályozás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Fizikai: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aeroszolok, 1.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Rendkívül tűzveszélyes aeroszol.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edényben túlnyomás uralkodik: hő hatására megrepedhet.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Besorolás tesztelésre alapozva.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Egészség: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Bőrirritáció, 2.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Bőrirritáló hatású.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Szemirritáció, 2.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Súlyos szemirritációt okoz.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Besorolás számítási módszer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Környezet: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 vízi környezetre veszélyes, krónikus 2.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Mérgező a vízi élővilágra, hosszan tartó károsodást okoz.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Besorolás számítási módszer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2.2. Címkézési elemek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Az 1272/2008/EK rendeletnek megfelelő címkézés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9"/>
              <w:gridCol w:w="1384"/>
              <w:gridCol w:w="1384"/>
              <w:gridCol w:w="1384"/>
              <w:gridCol w:w="1384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Veszélyt jelző piktogram(ok):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hu-HU" w:eastAsia="hu-HU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4" name="Kép 4" descr="http://www.crcind.com/wwwcrc/images/GHS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crcind.com/wwwcrc/images/GHS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hu-HU" w:eastAsia="hu-HU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3" name="Kép 3" descr="http://www.crcind.com/wwwcrc/images/GHS0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crcind.com/wwwcrc/images/GHS0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hu-HU" w:eastAsia="hu-HU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2" name="Kép 2" descr="http://www.crcind.com/wwwcrc/images/GHS0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crcind.com/wwwcrc/images/GHS0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Figyelmeztetés: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Veszély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Figyelmeztető mondat(ok):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222 :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Rendkívül tűzveszélyes aeroszol.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229 :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Az edényben túlnyomás uralkodik: hő hatására megrepedhet.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315 :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Bőrirritáló hatású.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319 :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Súlyos szemirritációt okoz.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411 :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Mérgező a vízi élővilágra, hosszan tartó károsodást okoz.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Óvintézkedésre vonatkozó mondat(ok):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102 :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Gyermekektől elzárva tartandó.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210 :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Hőtől, forró felületektől, szikrától, nyílt lángtól és más gyújtóforrástól távol tartandó. Tilos a dohányzás.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211 :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Tilos nyílt lángra vagy más gyújtóforrásra permetezni.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251 :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Ne lyukassza ki vagy égesse el, még használat után sem.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273 :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Kerülni kell az anyagnak a környezetbe való kijutását.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280 :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Védőkesztyű/védőruha/szemvédő/arcvédő használata kötelező.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P305/351/</w:t>
                  </w: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338 :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SZEMBE KERÜLÉS esetén: Több percig tartó óvatos öblítés vízzel. Adott esetben a kontaktlencsék eltávolítása, ha könnyen megoldható. Az öblítés folytatása.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310 :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Azonnal forduljon TOXIKOLÓGIAI KÖZPONTHOZ vagy orvoshoz.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P410/</w:t>
                  </w: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412 :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Napfénytől védendő. Nem érheti 50°C/122°F hőmérsékletet meghaladó hő.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P501-</w:t>
                  </w: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 :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Az anyagot/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edényzetet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engedélyezett hulladékgyűjtő helyre kell vinni.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Kizárólag szakemberek részére.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2.3. Egyéb veszélyek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adat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8C7B79" w:rsidRPr="008C7B79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3. SZAKASZ: Összetétel vagy az összetevőkre vonatkozó adatok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3.1. Anyagok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alkalmazható.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3.2. Keverékek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92"/>
              <w:gridCol w:w="1104"/>
              <w:gridCol w:w="561"/>
              <w:gridCol w:w="437"/>
              <w:gridCol w:w="377"/>
              <w:gridCol w:w="1173"/>
              <w:gridCol w:w="2578"/>
              <w:gridCol w:w="469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 összetevő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Regisztrációs 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CAS-szám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EC-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nr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w/w %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Veszélyességi osztály és kategória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Figyelmeztető mondat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Megj.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Hydrocarbons,C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3-4-rich,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petroleum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distillate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Petroleumgas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(1,3-butadiene &lt; 0.1%)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01-2119485926-20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68512-91-4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270-990-9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25-50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Nyom. alatt lévő gáz,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Tűzv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. gáz 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</w:t>
                  </w: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280,H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K,G</w:t>
                  </w:r>
                  <w:proofErr w:type="gramEnd"/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Szénhidrogének, C11-C14, n-alkánok,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izoalkánok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ciklikusak, </w:t>
                  </w: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 2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% aromás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01-2119456620-43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(926-141-6)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25-50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Asp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Tox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. 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H304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B,Q</w:t>
                  </w:r>
                  <w:proofErr w:type="gramEnd"/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Poly[oxy(1,2-propanediyl)]</w:t>
                  </w: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,.alpha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.-(3-aminopropyl)-.omega.-hydroxy-, C12-15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alkyl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ethers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10-25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Skin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Irrit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2,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Eye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Dam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1,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Aquatic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Acute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1,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Aquatic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Chronic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</w:t>
                  </w: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315,H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318,H400,H410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X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Szénhidrogének, C16-C20, n-alkánok,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izoalkánok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ciklusosak, </w:t>
                  </w: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 2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% aromás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01-2119457735-29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(919-029-3)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5-10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Flam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Liq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3,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Acute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Tox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4,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Asp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Tox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1,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Skin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Irrit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2,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Aquatic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Chronic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</w:t>
                  </w: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226,H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304,H315,H332,H411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Q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Proprietary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polymeric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additive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1-5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Aquatic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Chronic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3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H412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Poly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[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oxy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(1,2-propanediyl)</w:t>
                  </w: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].alpha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.-propyl-.omega.-hydroxy-C12-15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alkyl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ethers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1-5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Skin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Irrit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2,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Eye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Dam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. 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</w:t>
                  </w: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315,H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318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X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Hydrocarbons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C10,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aromatics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&gt;1%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napthalene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01-2119463588-24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(919-284-0)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1-5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STOT SE 3,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Asp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Tox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1,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Aquatic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Chronic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</w:t>
                  </w: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336,H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304,H411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Q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1,3,5-Trimetilbenzol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01-2119463878-19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108-67-8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203-604-4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Flam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Liq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3,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Skin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Irrit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2,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Eye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Irrit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2, STOT SE 3,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lastRenderedPageBreak/>
                    <w:t>Aquatic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Chronic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lastRenderedPageBreak/>
                    <w:t>H</w:t>
                  </w: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226,H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315,H319,H335,H411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1,2,4-trimetilbenzol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01-2119472135-42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95-63-6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202-436-9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Flam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Liq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3,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Acute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Tox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4,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Skin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Irrit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2,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Eye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Irrit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2, STOT SE 3,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Aquatic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Chronic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</w:t>
                  </w: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226,H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332,H315,H319,H335,H411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Naftalin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01-2119561346-37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91-20-3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202-049-5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&lt;0.1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Rákk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2,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Acute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Tox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4,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Aquatic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Acute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1,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Aquatic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Chronic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</w:t>
                  </w: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351,H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302,H400,H410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291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Megj. értelmezése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 :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vegyi anyag Közösségi előírások szerint betartandó foglalkozási expozíciós határa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B :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vegyi anyag országos előírások szerint betartandó foglalkozási expozíciós határa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G :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kivételt képez az 1907/2006 sz. REACH rendelet 2(7) pontja értelmében a regisztrációs kötelezettség alól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K :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karcinogén besorolás nem vonatkozik rá, 0.1 tömeg%-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nál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kisebb arányban tartalmaz 1,3-butadiént (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Einecs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-szám: 203-450-8)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Q :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A CAS szám csak egy jelző azonosító, melyet az EU országokon kívül használnak világszintű raktárkészlet nyilvántartás céljára.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X :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SCL (egyedi koncentrációs határérték)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(*Figyelmeztetések magyarázata: ld. 16. Fejezet)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8C7B79" w:rsidRPr="008C7B79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4. SZAKASZ: Elsősegélynyújtás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4.1. Az elsősegély-nyújtási intézkedések ismertetése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Ha szembe kerül: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SZEMBE KERÜLÉS esetén: Több percig tartó óvatos öblítés vízzel. Adott esetben a kontaktlencsék eltávolítása, ha könnyen megoldható. Az öblítés folytatása.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szemirritáció nem múlik el: orvosi ellátást kell kérni.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Ha bőrrel érintkezik: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szennyezett ruhát le kell vetni és az újbóli használat előtt ki kell mosni.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BŐRRE KERÜL: Lemosás bő szappanos vízzel.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Bőrirritáció esetén: orvosi ellátást kell kérni.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Belélegzéskor: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BELÉLEGZÉS ESETÉN: Az érintett személyt friss levegőre kell vinni és olyan nyugalmi testhelyzetbe kell helyezni, hogy könnyen tudjon lélegezni.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Rosszullét esetén forduljon TOXIKOLÓGIAI KÖZPONTHOZ vagy orvoshoz.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Lenyeléskor: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Lenyelés esetén tilos hánytatni a beteget, mert az aspirációval a tüdőbe juthat. Ha aspiráció jelentkezik, azonnal forduljon orvoshoz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4.2. A legfontosabb – akut és késleltetett – tünetek és hatások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oldószer gőzének nagy mértékű belélegzése hányingert, fejfájást és szédülést okozhat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Lenyeléskor: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lenyelt termék kihányása után aspirációval a tüdőbe juthat. Az oldószerek kémiai tüdőgyulladást okozhatnak.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Tünetek: torokgyulladás, hasfájás, hányinger, hányás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Bőrrel való érintkezéskor: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Bőrizgató hatású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Tünetek: pirosság és fájdalom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Szembejutáskor: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Szemizgató hatású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Tünetek: pirosság és fájdalom, legyengült látóképesség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4.3. A szükséges azonnali orvosi ellátás és különleges ellátás jelzése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Általános tanács: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Rosszullét esetén, forduljon orvoshoz (ha lehetséges mutassa meg a címkét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tünetek nem múlnak, forduljon orvoshoz.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8C7B79" w:rsidRPr="008C7B79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5. SZAKASZ: Tűzvédelmi intézkedések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5.1. Oltóanyag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hab, karbondioxid vagy száraz oltóanyag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 használjon vízfecskendőt tűzoltásra a tűz terjedésének kockázata miatt.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5.2. Az anyagból vagy a keverékből származó különleges veszélyek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aeroszol 50°C feletti hőmérsékleten felrobbanhat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Veszélyes bomlástermékek keletkeznek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CO,CO2</w:t>
                  </w:r>
                  <w:proofErr w:type="gramEnd"/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5.3. Tűzoltóknak szóló javaslat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az edényt tűz érte, hűtse le vízzel.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Tűz esetén nem szabad a füstöt belélegezni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8C7B79" w:rsidRPr="008C7B79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6. SZAKASZ: Intézkedések véletlenszerű expozíciónál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6.1. Személyi óvintézkedések, egyéni védőeszközök és vészhelyzeti eljárások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Zárjon ki minden gyulladásra alkalmat </w:t>
                  </w: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adó forrást</w:t>
                  </w:r>
                  <w:proofErr w:type="gramEnd"/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Megfelelő védőruházatot és kesztyűt kell viselni.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6.2. Környezetvédelmi óvintézkedések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Előzze meg, hogy csatornába vagy folyóba menjen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szennyezett víz lefolyóba vagy folyóba ér, azonnal értesítse az illetékes hatóságokat.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6.3. A területi elhatárolás és a szennyezésmentesítés módszerei és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anyagai</w:t>
                  </w:r>
                  <w:proofErr w:type="spellEnd"/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Kiömléskor használjon megfelelő semlegesítő anyagot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Tegye megfelelő edénybe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Az anyagot és/vagy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edényzetét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veszélyes hulladékként ártalmatlanítani kell.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6.4. Hivatkozás más szakaszokra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További információt a 8-as bekezdésben talál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8C7B79" w:rsidRPr="008C7B79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7. SZAKASZ: Kezelés és tárolás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7.1. A biztonságos kezelésre irányuló óvintézkedések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Hőhatástól és gyújtóforrástól távol tartandó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Sztatikus feltöltődés ellen védekezni kell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készüléket földelni kell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Robbanásbiztos elektromos/szellőztető/világító/.../berendezés használandó.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Szikramentes eszközök használandók.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aeroszolt vagy gőzt nem szabad belélegezni.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Kerülni kell a bőrrel való érintkezést és a szembejutást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Alaposan mossa le használat után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Védőkesztyű/védőruha/szemvédő/arcvédő használata kötelező.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Szemmosó üveg legyen elérhető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7.2. A biztonságos tárolás feltételei, az esetleges összeférhetetlenséggel együtt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Aeroszol tartály: védje a napfénytől és ne tegye ki 50°C-ot meghaladó hőmérsékletnek.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Gyermekek kezébe nem kerülhet.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7.3. Meghatározott végfelhasználás (végfelhasználások)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Tisztítószerek - Erős igénybevételre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8C7B79" w:rsidRPr="008C7B79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8. SZAKASZ: Az expozíció ellenőrzése/egyéni védelem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8.1. Ellenőrzési paraméterek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Expozíciós határértékek: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179"/>
              <w:gridCol w:w="1208"/>
              <w:gridCol w:w="968"/>
              <w:gridCol w:w="842"/>
              <w:gridCol w:w="94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 összetevő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CAS-szám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eljárás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EU által meghatározott expozíciós határértékek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1,3,5-Trimetilbenzol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108-67-8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ÁK-érték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20 ppm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Naftalin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91-20-3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ÁK-érték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 ppm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1,2,4-trimetilbenzol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95-63-6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ÁK-érték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20 ppm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8.2. Az expozíció ellenőrzése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Ellenőrzési eljárások: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Hőhatástól és gyújtóforrástól távol tartandó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Sztatikus feltöltődés ellen védekezni kell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Egyéni védelem: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Használat során tegyen óvintézkedéseket a bőrrel és szemmel való érintkezés elkerülése érdekében.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terméket minden esetben a jó ipari higiéniai gyakorlatoknak megfelelően kell kezelni és használni.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belégzéskor: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szellőzés elégtelen, megfelelő légzőkészüléket kell használni.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Javasolt légzésvédelem: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Szerves gáz vagy gőz szűrőbetéttel felszerelt szűrővel ellátott légzőkészülék (A típus)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kézzel és bőrrel való érintkezéskor: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Megfelelő védőkesztyűt kell viselni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Javasolt kesztyű: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nitril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)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kesztyű élettartamának hosszabbnak kell lennie a termék használhatóságának teljes időtartamánál. Ha a munkálatok hosszabb ideig tartanak a kesztyű élettartamánál, a kesztyűt közben le kell cserélni.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használat mennyiségétől és időtartamától függően, valamint a termékkel való érintkezés kockázata esetén a kesztyű gyártója segítséget nyújthat a megfelelő anyagú és élettartamú kesztyű kiválasztásában.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szembejutáskor: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Védőszemüveget kell viselni szabvány szerint EN 166.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Környezeti expozíció-ellenőrzések: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Kerülni kell az anyagnak a környezetbe való kijutását.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kiömlött anyagot össze kell gyűjteni.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8C7B79" w:rsidRPr="008C7B79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9. SZAKASZ: Fizikai és kémiai tulajdonságok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9.1. Az alapvető fizikai és kémiai tulajdonságokra vonatkozó információ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(hajtógáz nélküli értékek)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Megjelenési forma: fizikai állapot: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Folyadék.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szín: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Sárga.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szag: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Jellegzetes szag.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pH érték: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alkalmazható.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Forrási pont/skála: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Gyulladási pont: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70 °C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Párolgási sebesség: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alkalmazható.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Robbanási határok: felső robbanási határ: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alsó robbanási határ: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Gőznyomás: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Relatív sűrűség: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0.853 g/cm3 (@ 20°C).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Vízben való oldhatóság: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Vízben nem oldódó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Öngyulladás: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Viszkozitás: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9.2. Egyéb információk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8C7B79" w:rsidRPr="008C7B79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10. SZAKASZ: Stabilitás és reakciókészség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10.1. Reakciókészség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Nincsenek ismert veszélyes reakciók rendeltetésszerű használat esetén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10.2. Kémiai stabilitás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Stabil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10.3. A veszélyes reakciók lehetősége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Nincsenek ismert veszélyes reakciók rendeltetésszerű használat esetén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10.4. Kerülendő körülmények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Hőhatástól óvja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10.5. Nem összeférhető anyagok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Erős oxidálószer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10.6. Veszélyes bomlástermékek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CO,CO2</w:t>
                  </w:r>
                  <w:proofErr w:type="gramEnd"/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8C7B79" w:rsidRPr="008C7B79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11. SZAKASZ: Toxikológiai adatok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11.1. A toxikológiai hatásokra vonatkozó információ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akut toxicitás: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bőrkorrózió/bőrirritáció: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Bőrirritáló hatású.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7"/>
              <w:gridCol w:w="5411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súlyos szemkárosodás/szemirritáció: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Súlyos szemirritációt okoz.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légzőszervi vagy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bőrszenzibilizáció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csírasejt-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mutagenitás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rákkeltő hatás: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reprodukciót károsító tulajdonság: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egyetlen expozíció utáni célszervi toxicitás (STOT):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ismétlődő expozíció utáni célszervi toxicitás (STOT):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aspirációs veszély: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 valószínű expozíciós útra vonatkozó információ: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oldószeres gőzök belélegzése hányingert, fejfájást és szédülést okozhat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Lenyeléskor: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lenyelt termék kihányása után aspirációval a tüdőbe juthat. Az oldószerek kémiai tüdőgyulladást okozhatnak.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Bőrrel való érintkezéskor: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Bőrizgató hatású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Szembejutáskor: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Szemizgató hatású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Toxikológiai adatok: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628"/>
              <w:gridCol w:w="776"/>
              <w:gridCol w:w="1889"/>
              <w:gridCol w:w="932"/>
              <w:gridCol w:w="66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 összetevő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CAS-szám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eljárás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Szénhidrogének, C16-C20, n-alkánok,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izoalkánok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ciklusosak, </w:t>
                  </w: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 2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% aromás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LD50 szájon át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5000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belégzésnél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5266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LD50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dermálisan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nyúlon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3160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Szénhidrogének, C11-C14, n-alkánok,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izoalkánok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ciklikusak, </w:t>
                  </w: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 2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% aromás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LD50 szájon át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5000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belégzésnél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&gt;5000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LD50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dermálisan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nyúlon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5000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8C7B79" w:rsidRPr="008C7B79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12. SZAKASZ: Ökológiai információk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12.1. Toxicitás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 vízi környezetre veszélyes, krónikus 2.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Mérgező a vízi élővilágra, hosszan tartó károsodást okoz.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Ökotoxikológiai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adat: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484"/>
              <w:gridCol w:w="868"/>
              <w:gridCol w:w="1095"/>
              <w:gridCol w:w="777"/>
              <w:gridCol w:w="67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 összetevő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CAS-szám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eljárás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Szénhidrogének, C11-C14, n-alkánok,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izoalkánok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ciklikusak, </w:t>
                  </w: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 2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% aromás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IC50 alga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1000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hal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1000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EC50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daphnia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1000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12.2.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Perzisztencia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és lebonthatóság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kísérleti adat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12.3.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Bioakkumulációs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képesség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kísérleti adat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12.4. A talajban való mobilitás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Vízben nem oldódó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12.5. A PBT- és a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vPvB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-értékelés eredményei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adat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12.6. Egyéb káros hatások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kísérleti adat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8C7B79" w:rsidRPr="008C7B79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13. SZAKASZ: Ártalmatlanítási szempontok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13.1. Hulladékkezelési módszerek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Készítmény hulladékai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Az anyagot és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edényzetét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megfelelő módon ártalmatlanítani kell.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Csatornába, vagy a környezetbe juttatni nem szabad. Az anyagot a kijelölt gyűjtőhelyre kell vinni.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Országos előírások: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ártalmatlanításnak a helyi, megyei és országos törvénykezéseknek meg kell felelnie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8C7B79" w:rsidRPr="008C7B79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14. SZAKASZ: Szállításra vonatkozó információk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14.1. UN-szám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UN-szám: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1950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14.2. Az ENSZ szerinti megfelelő szállítási megnevezés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Megfelelő szállítási elnevezés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AEROSZOL, tűzveszélyes (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Polyether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amine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)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14.3. Szállítási veszélyességi osztály(ok)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Osztály: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2.1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ADR/RID - Osztályozási kód: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5F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14.4. Csomagolási csoport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Csomagolási osztály: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alkalmazandó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14.5. Környezeti veszélyek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ADR/RID - Környezetre veszélyes: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Igen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IMDG - Tengerek szennyezését okozó anyagok: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Tengeri szennyező anyag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IATA/ICAO - Környezetre veszélyes: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Igen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14.6. A felhasználót érintő különleges óvintézkedések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ADR/RID - Alagút korlátozási kód: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(D)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IMDG -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Ems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F-D, S-U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IATA/ICAO - PAX: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203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IATA/ICAO - CAO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203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14.7. A MARPOL II. melléklete és az IBC kódex szerinti ömlesztett szállítás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alkalmazható.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8C7B79" w:rsidRPr="008C7B79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15. SZAKASZ: Szabályozással kapcsolatos információk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15.1. Az adott anyaggal vagy keverékkel kapcsolatos biztonsági, egészségügyi és környezetvédelmi előírások/jogszabályok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Biztonsági adatlap eleget tesz a jelenleg hatályos európai követelményeknek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1907/2006/EK (REACH) rendelet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1272/2008/EK rendelet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készítmény besorolása az aeroszolos flakonokra vonatkozó 75/324/EGK rendelet 2013/10/EU, 2008/47/EK direktívája alapján történt.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Munkavédelem: a 2007. évi LXXXII. törvénnyel, a 2004. évi XI. törvénnyel és az 1997. évi CII. törvénnyel módosított 1993. évi XCIII. törvény a munkavédelemről. Kémiai biztonság: a 2004. évi XXVI. törvénnyel módosított 2000. évi XXV. törvény a kémiai biztonságról; a 38/2008 (X.3.) EüM rendelet, az 52/2007. (XI.30.) EüM, a 26/2007. (VI.7.) EüM, a 33/2004. (IV.26.)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EszCsM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, a 30/2003. (V.21.) EüM rendeletek a veszélyes anyagokkal és a veszélyes készítményekkel kapcsolatos egyes eljárások, illetve tevékenységek részletes szabályairól szóló 44/2000. (XII.27.) EüM rendelet módosításáról; az 58/2007. (XII.22.) EüM–SZMM együttes rendelete a munkahelyek kémiai biztonságáról szóló 25/2000. (IX.30.) EüM–SZCSM együttes rendelet módosításáról. Hulladék: a 2004. évi XXIX. törvénnyel módosított 2000. évi XLIII. törvény a hulladékgazdálkodásról; 98/2001.(VI.15.) Kormányrendelet a veszélyes hulladékkal kapcsolatos tevékenységek végzsének feltételeiről, és a 16/2001. (VII. 18.) KöM rendelet a hulladékok jegyzékéről; a 195/2002. (IX.6.) Kormányrendelettel módosított 94/2002. (V.5.) Kormányrendelet a csomagolásról és a csomagolási hulladék kezelésének részletes szabályairól. Tűzvédelem: az 1996. évi XXXI. törvény a tűz elleni védekezésről, a műszaki mentésről és a tűzoltóságról; a 9/2008. (II.22.) ÖTM rendelet.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8C7B79" w:rsidRPr="008C7B7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15.2. Kémiai biztonsági értékelés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információ nem áll rendelkezésre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8C7B79" w:rsidRPr="008C7B79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16. SZAKASZ: Egyéb információk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*Figyelmeztető mondat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220 :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Rendkívül tűzveszélyes gáz.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226 :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Tűzveszélyes folyadék és gőz.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280 :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Nyomás alatt lévő gázt tartalmaz; hő hatására robbanhat.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302 :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Lenyelve ártalmas.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304 :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Lenyelve és a légutakba kerülve halálos lehet.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315 :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Bőrirritáló hatású.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318 :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Súlyos szemkárosodást okoz.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319 :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Súlyos szemirritációt okoz.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332 :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Belélegezve ártalmas.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335 :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Légúti irritációt okozhat.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336 :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Álmosságot vagy szédülést okozhat.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351 :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Feltehetően rákot okoz.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400 :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Nagyon mérgező a vízi élővilágra.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410 :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Nagyon mérgező a vízi élővilágra, hosszan tartó károsodást okoz.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411 :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Mérgező a vízi élővilágra, hosszan tartó károsodást okoz.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412 :</w:t>
                  </w:r>
                  <w:proofErr w:type="gramEnd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Ártalmas a vízi élővilágra, hosszan tartó károsodást okoz.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acronyms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and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synonyms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ÁK-érték = megengedett átlagos koncentráció érték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CK- érték = megengedett csúcskoncentráció érték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VOC = illékony szerves vegyület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PBT =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Perzisztens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,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bioakkumulatív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és mérgező</w:t>
                  </w:r>
                </w:p>
              </w:tc>
            </w:tr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vPvB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= nagyon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perzisztens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és nagyon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bioakkumulatív</w:t>
                  </w:r>
                  <w:proofErr w:type="spellEnd"/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Ezt a terméket a helyes ipari higiéniai gyakorlatoknak és mindenféle jogi előírásnak megfelelően kell tárolni, kezelni és használni. Az itt közölt információk a jelenlegi tudásunkon alapulnak és termékeinket a biztonsági szempontok figyelembe vételével írják le. Ez nem garantál semmiféle különleges tulajdonságot. A tanulmányok, a kutatás és az egészségügyi, biztonsági, valamint környezetvédelmi kockázatok </w:t>
                  </w:r>
                  <w:proofErr w:type="spellStart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céljáira</w:t>
                  </w:r>
                  <w:proofErr w:type="spellEnd"/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történő jogos felhasználást kivéve, az alábbi dokumentumnak egyik részét sem szabad a CRC írásbeli engedélye nélkül bármiféle eljárással reprodukálni.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8C7B79" w:rsidRPr="008C7B7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C7B79" w:rsidRPr="008C7B79" w:rsidRDefault="008C7B79" w:rsidP="008C7B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8C7B79">
                    <w:rPr>
                      <w:rFonts w:ascii="Arial" w:eastAsia="Times New Roman" w:hAnsi="Arial" w:cs="Arial"/>
                      <w:noProof/>
                      <w:color w:val="0000FF"/>
                      <w:sz w:val="20"/>
                      <w:szCs w:val="20"/>
                      <w:lang w:val="hu-HU" w:eastAsia="hu-HU"/>
                    </w:rPr>
                    <w:drawing>
                      <wp:inline distT="0" distB="0" distL="0" distR="0">
                        <wp:extent cx="571500" cy="571500"/>
                        <wp:effectExtent l="0" t="0" r="0" b="0"/>
                        <wp:docPr id="1" name="Kép 1" descr="http://www.crcind.com/wwwcrc/images/pdf.gif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crcind.com/wwwcrc/images/pdf.gif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C7B79" w:rsidRPr="008C7B79" w:rsidRDefault="008C7B79" w:rsidP="008C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</w:tr>
    </w:tbl>
    <w:p w:rsidR="00F672A3" w:rsidRDefault="00F672A3"/>
    <w:sectPr w:rsidR="00F672A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79"/>
    <w:rsid w:val="003F6DC6"/>
    <w:rsid w:val="008C7B79"/>
    <w:rsid w:val="00F6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47D8B-A7DD-40D6-BD84-9D881F95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sonormal0">
    <w:name w:val="msonormal"/>
    <w:basedOn w:val="Norml"/>
    <w:rsid w:val="008C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C7B79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8C7B7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4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hyperlink" Target="http://www.crceurope.com/csp/web/msds.csp?document=BDS001818_15_1T_20170629_%20&amp;idx=30804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2554</Words>
  <Characters>17623</Characters>
  <Application>Microsoft Office Word</Application>
  <DocSecurity>0</DocSecurity>
  <Lines>146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Ujvári Ferenc</dc:creator>
  <cp:keywords/>
  <dc:description/>
  <cp:lastModifiedBy>Ujvári Ferenc</cp:lastModifiedBy>
  <cp:revision>1</cp:revision>
  <dcterms:created xsi:type="dcterms:W3CDTF">2017-12-07T15:24:00Z</dcterms:created>
  <dcterms:modified xsi:type="dcterms:W3CDTF">2017-12-07T15:25:00Z</dcterms:modified>
</cp:coreProperties>
</file>