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1E45" w:rsidRPr="00451E45" w:rsidRDefault="00451E45" w:rsidP="00451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bookmarkStart w:id="0" w:name="HEADER1_BEGIN"/>
      <w:bookmarkStart w:id="1" w:name="_GoBack"/>
      <w:bookmarkEnd w:id="0"/>
      <w:bookmarkEnd w:id="1"/>
      <w:r w:rsidRPr="00451E45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pict>
          <v:rect id="_x0000_i1025" style="width:0;height:1.5pt" o:hralign="center" o:hrstd="t" o:hr="t" fillcolor="#a0a0a0" stroked="f"/>
        </w:pict>
      </w:r>
    </w:p>
    <w:tbl>
      <w:tblPr>
        <w:tblW w:w="44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8"/>
        <w:gridCol w:w="4139"/>
      </w:tblGrid>
      <w:tr w:rsidR="00451E45" w:rsidRPr="00451E45" w:rsidTr="00451E45">
        <w:trPr>
          <w:tblCellSpacing w:w="7" w:type="dxa"/>
        </w:trPr>
        <w:tc>
          <w:tcPr>
            <w:tcW w:w="2250" w:type="pct"/>
            <w:noWrap/>
            <w:hideMark/>
          </w:tcPr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451E4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hu-HU" w:eastAsia="hu-HU"/>
              </w:rPr>
              <w:t>Biztonságtechnikai Adatlap</w:t>
            </w:r>
          </w:p>
        </w:tc>
        <w:tc>
          <w:tcPr>
            <w:tcW w:w="2250" w:type="pct"/>
            <w:hideMark/>
          </w:tcPr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451E45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 xml:space="preserve">Az Európai Közösség 1907/2006/EK rendelet II. melléklete (Art. 31) </w:t>
            </w:r>
          </w:p>
        </w:tc>
      </w:tr>
    </w:tbl>
    <w:p w:rsidR="00451E45" w:rsidRPr="00451E45" w:rsidRDefault="00451E45" w:rsidP="00451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451E45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pict>
          <v:rect id="_x0000_i1026" style="width:0;height:1.5pt" o:hralign="center" o:hrstd="t" o:hr="t" fillcolor="#a0a0a0" stroked="f"/>
        </w:pict>
      </w:r>
    </w:p>
    <w:tbl>
      <w:tblPr>
        <w:tblW w:w="44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8"/>
        <w:gridCol w:w="2991"/>
        <w:gridCol w:w="1787"/>
        <w:gridCol w:w="2471"/>
      </w:tblGrid>
      <w:tr w:rsidR="00451E45" w:rsidRPr="00451E45" w:rsidTr="00451E45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451E4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u-HU" w:eastAsia="hu-HU"/>
              </w:rPr>
              <w:t>Termék neve: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451E45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>BRAKLUBE PRO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451E4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u-HU" w:eastAsia="hu-HU"/>
              </w:rPr>
              <w:t>Felülvizsgálat dátuma: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451E45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 xml:space="preserve">29.06.17 </w:t>
            </w:r>
            <w:proofErr w:type="gramStart"/>
            <w:r w:rsidRPr="00451E45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>Version :</w:t>
            </w:r>
            <w:proofErr w:type="gramEnd"/>
            <w:r w:rsidRPr="00451E45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 xml:space="preserve"> 1.1</w:t>
            </w:r>
          </w:p>
        </w:tc>
      </w:tr>
      <w:tr w:rsidR="00451E45" w:rsidRPr="00451E45" w:rsidTr="00451E45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451E4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u-HU" w:eastAsia="hu-HU"/>
              </w:rPr>
              <w:t>Ref. sz.: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451E45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>BDS001894_15_20170629 (HU)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451E4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u-HU" w:eastAsia="hu-HU"/>
              </w:rPr>
              <w:t>Kibocsátás dátuma: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451E45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>BDS001894_20161020</w:t>
            </w:r>
          </w:p>
        </w:tc>
      </w:tr>
    </w:tbl>
    <w:p w:rsidR="00451E45" w:rsidRPr="00451E45" w:rsidRDefault="00451E45" w:rsidP="00451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451E45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pict>
          <v:rect id="_x0000_i1027" style="width:0;height:1.5pt" o:hralign="center" o:hrstd="t" o:hr="t" fillcolor="#a0a0a0" stroked="f"/>
        </w:pict>
      </w:r>
    </w:p>
    <w:p w:rsidR="00451E45" w:rsidRPr="00451E45" w:rsidRDefault="00451E45" w:rsidP="00451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bookmarkStart w:id="2" w:name="HEADER1_END"/>
      <w:bookmarkEnd w:id="2"/>
      <w:r w:rsidRPr="00451E45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 </w:t>
      </w:r>
    </w:p>
    <w:tbl>
      <w:tblPr>
        <w:tblW w:w="5000" w:type="pct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406"/>
      </w:tblGrid>
      <w:tr w:rsidR="00451E45" w:rsidRPr="00451E45" w:rsidTr="00451E45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451E45" w:rsidRPr="00451E45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1. SZAKASZ: Az anyag/keverék és a vállalat/vállalkozás azonosítása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51E45" w:rsidRPr="00451E4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451E45" w:rsidRPr="00451E4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1.1. Termékazonosító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51E45" w:rsidRPr="00451E4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51E45" w:rsidRPr="00451E4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51E45" w:rsidRPr="00451E4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BRAKLUBE PRO</w:t>
                  </w:r>
                </w:p>
              </w:tc>
            </w:tr>
            <w:tr w:rsidR="00451E45" w:rsidRPr="00451E4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Aeroszol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51E45" w:rsidRPr="00451E4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451E45" w:rsidRPr="00451E4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1.2. Az anyag vagy keverék megfelelő azonosított felhasználása, illetve ellenjavallt felhasználása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51E45" w:rsidRPr="00451E4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51E45" w:rsidRPr="00451E45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Kenőanyagok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51E45" w:rsidRPr="00451E4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451E45" w:rsidRPr="00451E4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1.3. A biztonsági adatlap szállítójának adatai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51E45" w:rsidRPr="00451E4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51E45" w:rsidRPr="00451E4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51E45" w:rsidRPr="00451E4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CRC </w:t>
                  </w:r>
                  <w:proofErr w:type="spellStart"/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Industries</w:t>
                  </w:r>
                  <w:proofErr w:type="spellEnd"/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 Europe </w:t>
                  </w:r>
                  <w:proofErr w:type="spellStart"/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bvba</w:t>
                  </w:r>
                  <w:proofErr w:type="spellEnd"/>
                </w:p>
              </w:tc>
            </w:tr>
            <w:tr w:rsidR="00451E45" w:rsidRPr="00451E4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proofErr w:type="spellStart"/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Touwslagerstraat</w:t>
                  </w:r>
                  <w:proofErr w:type="spellEnd"/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 1</w:t>
                  </w:r>
                </w:p>
              </w:tc>
            </w:tr>
            <w:tr w:rsidR="00451E45" w:rsidRPr="00451E4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9240 </w:t>
                  </w:r>
                  <w:proofErr w:type="spellStart"/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Zele</w:t>
                  </w:r>
                  <w:proofErr w:type="spellEnd"/>
                </w:p>
              </w:tc>
            </w:tr>
            <w:tr w:rsidR="00451E45" w:rsidRPr="00451E4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Belgium </w:t>
                  </w:r>
                </w:p>
              </w:tc>
            </w:tr>
            <w:tr w:rsidR="00451E45" w:rsidRPr="00451E4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Tel.: +32(0)52/45.60.11</w:t>
                  </w:r>
                </w:p>
              </w:tc>
            </w:tr>
            <w:tr w:rsidR="00451E45" w:rsidRPr="00451E4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Fax.: +32(0)52/45.00.34</w:t>
                  </w:r>
                </w:p>
              </w:tc>
            </w:tr>
            <w:tr w:rsidR="00451E45" w:rsidRPr="00451E4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proofErr w:type="gramStart"/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E-mail :</w:t>
                  </w:r>
                  <w:proofErr w:type="gramEnd"/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 hse@crcind.com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51E45" w:rsidRPr="00451E4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tblBorders>
                <w:top w:val="outset" w:sz="6" w:space="0" w:color="C0C0C0"/>
                <w:left w:val="outset" w:sz="6" w:space="0" w:color="C0C0C0"/>
                <w:bottom w:val="outset" w:sz="6" w:space="0" w:color="C0C0C0"/>
                <w:right w:val="outset" w:sz="6" w:space="0" w:color="C0C0C0"/>
              </w:tblBorders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927"/>
              <w:gridCol w:w="3642"/>
              <w:gridCol w:w="1371"/>
              <w:gridCol w:w="1351"/>
            </w:tblGrid>
            <w:tr w:rsidR="00451E45" w:rsidRPr="00451E45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Leányvállalatok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Tel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Fax</w:t>
                  </w:r>
                </w:p>
              </w:tc>
            </w:tr>
            <w:tr w:rsidR="00451E45" w:rsidRPr="00451E45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CRC </w:t>
                  </w:r>
                  <w:proofErr w:type="spellStart"/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Industries</w:t>
                  </w:r>
                  <w:proofErr w:type="spellEnd"/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Finland</w:t>
                  </w:r>
                  <w:proofErr w:type="spellEnd"/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Oy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spellStart"/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Laurinkatu</w:t>
                  </w:r>
                  <w:proofErr w:type="spellEnd"/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 57 A 23 B, 08100 </w:t>
                  </w:r>
                  <w:proofErr w:type="spellStart"/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Lohja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+358</w:t>
                  </w:r>
                  <w:proofErr w:type="gramStart"/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/(</w:t>
                  </w:r>
                  <w:proofErr w:type="gramEnd"/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19)32.921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</w:tr>
            <w:tr w:rsidR="00451E45" w:rsidRPr="00451E45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CRC </w:t>
                  </w:r>
                  <w:proofErr w:type="spellStart"/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Industries</w:t>
                  </w:r>
                  <w:proofErr w:type="spellEnd"/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 France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6, </w:t>
                  </w:r>
                  <w:proofErr w:type="spellStart"/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avenue</w:t>
                  </w:r>
                  <w:proofErr w:type="spellEnd"/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 du </w:t>
                  </w:r>
                  <w:proofErr w:type="spellStart"/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marais</w:t>
                  </w:r>
                  <w:proofErr w:type="spellEnd"/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, C.S. 90028, 95102 </w:t>
                  </w:r>
                  <w:proofErr w:type="spellStart"/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Argenteuil</w:t>
                  </w:r>
                  <w:proofErr w:type="spellEnd"/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Cedex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01.34.11.20.00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01.34.11.09.96</w:t>
                  </w:r>
                </w:p>
              </w:tc>
            </w:tr>
            <w:tr w:rsidR="00451E45" w:rsidRPr="00451E45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CRC </w:t>
                  </w:r>
                  <w:proofErr w:type="spellStart"/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Industries</w:t>
                  </w:r>
                  <w:proofErr w:type="spellEnd"/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Deutschland</w:t>
                  </w:r>
                  <w:proofErr w:type="spellEnd"/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 GmbH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spellStart"/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Südring</w:t>
                  </w:r>
                  <w:proofErr w:type="spellEnd"/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 9, D-76473 </w:t>
                  </w:r>
                  <w:proofErr w:type="spellStart"/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Iffezheim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(07229) 303 0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(07229)30 32 66</w:t>
                  </w:r>
                </w:p>
              </w:tc>
            </w:tr>
            <w:tr w:rsidR="00451E45" w:rsidRPr="00451E45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CRC INDUSTRIES IBERIA S.L.U.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GREMIO DEL CUERO-PARC.96, POLIGONO INDUSTR. DE HONTORIA, 40195 SEGOVIA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0034/921.427.546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0034/921.436.270</w:t>
                  </w:r>
                </w:p>
              </w:tc>
            </w:tr>
            <w:tr w:rsidR="00451E45" w:rsidRPr="00451E45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CRC </w:t>
                  </w:r>
                  <w:proofErr w:type="spellStart"/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Industries</w:t>
                  </w:r>
                  <w:proofErr w:type="spellEnd"/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Sweden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spellStart"/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Laxfiskevägen</w:t>
                  </w:r>
                  <w:proofErr w:type="spellEnd"/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 16, 433 38 </w:t>
                  </w:r>
                  <w:proofErr w:type="spellStart"/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Partille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0046/31 706 84 80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0046/31 27 39 91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51E45" w:rsidRPr="00451E4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451E45" w:rsidRPr="00451E4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1.4. Sürgősségi telefonszám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51E45" w:rsidRPr="00451E4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51E45" w:rsidRPr="00451E4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51E45" w:rsidRPr="00451E4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CRC </w:t>
                  </w:r>
                  <w:proofErr w:type="spellStart"/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Industries</w:t>
                  </w:r>
                  <w:proofErr w:type="spellEnd"/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 Europe, Belgium</w:t>
                  </w: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: Tel.: +32(0)52/45.60.11 (Nyitvatartási időben)</w:t>
                  </w:r>
                </w:p>
              </w:tc>
            </w:tr>
            <w:tr w:rsidR="00451E45" w:rsidRPr="00451E4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Magyarország</w:t>
                  </w: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: +36 80 20 11 99 Egészségügyi Toxikológiai Tájékoztató Szolgálat (ETTSZ) Nagyvárad tér 2, 1096 Budapest 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51E45" w:rsidRPr="00451E4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lastRenderedPageBreak/>
                    <w:t> 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451E45" w:rsidRPr="00451E45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2. SZAKASZ: A veszély meghatározása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51E45" w:rsidRPr="00451E4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451E45" w:rsidRPr="00451E4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2.1. Az anyag vagy keverék osztályozása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51E45" w:rsidRPr="00451E4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451E45" w:rsidRPr="00451E4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Az 1272/2008/EK rendeletnek megfelelő osztályozás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51E45" w:rsidRPr="00451E4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451E45" w:rsidRPr="00451E4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Fizikai: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aeroszolok, 1. </w:t>
                  </w:r>
                  <w:proofErr w:type="spellStart"/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katégoria</w:t>
                  </w:r>
                  <w:proofErr w:type="spellEnd"/>
                </w:p>
              </w:tc>
            </w:tr>
            <w:tr w:rsidR="00451E45" w:rsidRPr="00451E4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Rendkívül tűzveszélyes aeroszol.</w:t>
                  </w:r>
                </w:p>
              </w:tc>
            </w:tr>
            <w:tr w:rsidR="00451E45" w:rsidRPr="00451E4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Az edényben túlnyomás uralkodik: hő hatására megrepedhet.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51E45" w:rsidRPr="00451E45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Besorolás tesztelésre alapozva.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451E45" w:rsidRPr="00451E4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Egészség: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Bőrirritáció, 2. </w:t>
                  </w:r>
                  <w:proofErr w:type="spellStart"/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katégoria</w:t>
                  </w:r>
                  <w:proofErr w:type="spellEnd"/>
                </w:p>
              </w:tc>
            </w:tr>
            <w:tr w:rsidR="00451E45" w:rsidRPr="00451E4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Bőrirritáló hatású.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51E45" w:rsidRPr="00451E45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Besorolás számítási módszer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451E45" w:rsidRPr="00451E4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Környezet: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A vízi környezetre veszélyes, krónikus 3. </w:t>
                  </w:r>
                  <w:proofErr w:type="spellStart"/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katégoria</w:t>
                  </w:r>
                  <w:proofErr w:type="spellEnd"/>
                </w:p>
              </w:tc>
            </w:tr>
            <w:tr w:rsidR="00451E45" w:rsidRPr="00451E4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Ártalmas a vízi élővilágra, hosszan tartó károsodást okoz.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51E45" w:rsidRPr="00451E45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Besorolás számítási módszer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51E45" w:rsidRPr="00451E4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451E45" w:rsidRPr="00451E4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2.2. Címkézési elemek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51E45" w:rsidRPr="00451E4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451E45" w:rsidRPr="00451E4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Az 1272/2008/EK rendeletnek megfelelő címkézés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51E45" w:rsidRPr="00451E4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69"/>
              <w:gridCol w:w="1384"/>
              <w:gridCol w:w="1384"/>
              <w:gridCol w:w="1384"/>
              <w:gridCol w:w="1384"/>
            </w:tblGrid>
            <w:tr w:rsidR="00451E45" w:rsidRPr="00451E4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Veszélyt jelző piktogram(ok):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val="hu-HU" w:eastAsia="hu-HU"/>
                    </w:rPr>
                    <w:drawing>
                      <wp:inline distT="0" distB="0" distL="0" distR="0">
                        <wp:extent cx="476250" cy="476250"/>
                        <wp:effectExtent l="0" t="0" r="0" b="0"/>
                        <wp:docPr id="3" name="Kép 3" descr="http://www.crcind.com/wwwcrc/images/GHS0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crcind.com/wwwcrc/images/GHS0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val="hu-HU" w:eastAsia="hu-HU"/>
                    </w:rPr>
                    <w:drawing>
                      <wp:inline distT="0" distB="0" distL="0" distR="0">
                        <wp:extent cx="476250" cy="476250"/>
                        <wp:effectExtent l="0" t="0" r="0" b="0"/>
                        <wp:docPr id="2" name="Kép 2" descr="http://www.crcind.com/wwwcrc/images/GHS07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www.crcind.com/wwwcrc/images/GHS07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451E45" w:rsidRPr="00451E4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Figyelmeztetés: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Veszély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451E45" w:rsidRPr="00451E4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Figyelmeztető mondat(ok):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222 :</w:t>
                  </w:r>
                  <w:proofErr w:type="gramEnd"/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Rendkívül tűzveszélyes aeroszol.</w:t>
                  </w:r>
                </w:p>
              </w:tc>
            </w:tr>
            <w:tr w:rsidR="00451E45" w:rsidRPr="00451E4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229 :</w:t>
                  </w:r>
                  <w:proofErr w:type="gramEnd"/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Az edényben túlnyomás uralkodik: hő hatására megrepedhet.</w:t>
                  </w:r>
                </w:p>
              </w:tc>
            </w:tr>
            <w:tr w:rsidR="00451E45" w:rsidRPr="00451E4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315 :</w:t>
                  </w:r>
                  <w:proofErr w:type="gramEnd"/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Bőrirritáló hatású.</w:t>
                  </w:r>
                </w:p>
              </w:tc>
            </w:tr>
            <w:tr w:rsidR="00451E45" w:rsidRPr="00451E4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412 :</w:t>
                  </w:r>
                  <w:proofErr w:type="gramEnd"/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Ártalmas a vízi élővilágra, hosszan tartó károsodást okoz.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451E45" w:rsidRPr="00451E4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Óvintézkedésre vonatkozó mondat(ok):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P</w:t>
                  </w:r>
                  <w:proofErr w:type="gramStart"/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102 :</w:t>
                  </w:r>
                  <w:proofErr w:type="gramEnd"/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Gyermekektől elzárva tartandó.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451E45" w:rsidRPr="00451E4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P</w:t>
                  </w:r>
                  <w:proofErr w:type="gramStart"/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210 :</w:t>
                  </w:r>
                  <w:proofErr w:type="gramEnd"/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Hőtől, forró felületektől, szikrától, nyílt lángtól és más gyújtóforrástól távol tartandó. Tilos a dohányzás.</w:t>
                  </w:r>
                </w:p>
              </w:tc>
            </w:tr>
            <w:tr w:rsidR="00451E45" w:rsidRPr="00451E4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P</w:t>
                  </w:r>
                  <w:proofErr w:type="gramStart"/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211 :</w:t>
                  </w:r>
                  <w:proofErr w:type="gramEnd"/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Tilos nyílt lángra vagy más gyújtóforrásra permetezni.</w:t>
                  </w:r>
                </w:p>
              </w:tc>
            </w:tr>
            <w:tr w:rsidR="00451E45" w:rsidRPr="00451E4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P</w:t>
                  </w:r>
                  <w:proofErr w:type="gramStart"/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251 :</w:t>
                  </w:r>
                  <w:proofErr w:type="gramEnd"/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Ne lyukassza ki vagy égesse el, még használat után sem.</w:t>
                  </w:r>
                </w:p>
              </w:tc>
            </w:tr>
            <w:tr w:rsidR="00451E45" w:rsidRPr="00451E4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P</w:t>
                  </w:r>
                  <w:proofErr w:type="gramStart"/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280 :</w:t>
                  </w:r>
                  <w:proofErr w:type="gramEnd"/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Védőkesztyű/védőruha/szemvédő/arcvédő használata kötelező.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451E45" w:rsidRPr="00451E4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P410/</w:t>
                  </w:r>
                  <w:proofErr w:type="gramStart"/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412 :</w:t>
                  </w:r>
                  <w:proofErr w:type="gramEnd"/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Napfénytől védendő. Nem érheti 50°C/122°F hőmérsékletet meghaladó hő.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451E45" w:rsidRPr="00451E4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P501-</w:t>
                  </w:r>
                  <w:proofErr w:type="gramStart"/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 :</w:t>
                  </w:r>
                  <w:proofErr w:type="gramEnd"/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Az anyagot/</w:t>
                  </w:r>
                  <w:proofErr w:type="spellStart"/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edényzetet</w:t>
                  </w:r>
                  <w:proofErr w:type="spellEnd"/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engedélyezett hulladékgyűjtő helyre kell vinni.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451E45" w:rsidRPr="00451E4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Kiegészítő figyelmeztető információ: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Nincs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51E45" w:rsidRPr="00451E4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451E45" w:rsidRPr="00451E4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2.3. Egyéb veszélyek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51E45" w:rsidRPr="00451E4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51E45" w:rsidRPr="00451E45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Nincs elérhető adat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51E45" w:rsidRPr="00451E4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451E45" w:rsidRPr="00451E45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lastRenderedPageBreak/>
                    <w:t>3. SZAKASZ: Összetétel vagy az összetevőkre vonatkozó adatok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51E45" w:rsidRPr="00451E4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451E45" w:rsidRPr="00451E4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3.1. Anyagok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51E45" w:rsidRPr="00451E4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51E45" w:rsidRPr="00451E45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 alkalmazható.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51E45" w:rsidRPr="00451E4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451E45" w:rsidRPr="00451E4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3.2. Keverékek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51E45" w:rsidRPr="00451E4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51E45" w:rsidRPr="00451E4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tblBorders>
                <w:top w:val="outset" w:sz="6" w:space="0" w:color="C0C0C0"/>
                <w:left w:val="outset" w:sz="6" w:space="0" w:color="C0C0C0"/>
                <w:bottom w:val="outset" w:sz="6" w:space="0" w:color="C0C0C0"/>
                <w:right w:val="outset" w:sz="6" w:space="0" w:color="C0C0C0"/>
              </w:tblBorders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694"/>
              <w:gridCol w:w="1134"/>
              <w:gridCol w:w="583"/>
              <w:gridCol w:w="468"/>
              <w:gridCol w:w="368"/>
              <w:gridCol w:w="1424"/>
              <w:gridCol w:w="2151"/>
              <w:gridCol w:w="469"/>
            </w:tblGrid>
            <w:tr w:rsidR="00451E45" w:rsidRPr="00451E45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Veszélyes összetevő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Regisztrációs szám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CAS-szám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EC-</w:t>
                  </w:r>
                  <w:proofErr w:type="spellStart"/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nr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w/w %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Veszélyességi osztály és kategória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Figyelmeztető mondat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Megj.</w:t>
                  </w:r>
                </w:p>
              </w:tc>
            </w:tr>
            <w:tr w:rsidR="00451E45" w:rsidRPr="00451E45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gramStart"/>
                  <w:r w:rsidRPr="00451E4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Hydrocarbons,C</w:t>
                  </w:r>
                  <w:proofErr w:type="gramEnd"/>
                  <w:r w:rsidRPr="00451E4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3-4-rich, </w:t>
                  </w:r>
                  <w:proofErr w:type="spellStart"/>
                  <w:r w:rsidRPr="00451E4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petroleum</w:t>
                  </w:r>
                  <w:proofErr w:type="spellEnd"/>
                  <w:r w:rsidRPr="00451E4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451E4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distillate</w:t>
                  </w:r>
                  <w:proofErr w:type="spellEnd"/>
                  <w:r w:rsidRPr="00451E4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451E4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Petroleumgas</w:t>
                  </w:r>
                  <w:proofErr w:type="spellEnd"/>
                  <w:r w:rsidRPr="00451E4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(1,3-butadiene &lt; 0.1%)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01-2119485926-20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68512-91-4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270-990-9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25-50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Nyom. alatt lévő gáz, </w:t>
                  </w:r>
                  <w:proofErr w:type="spellStart"/>
                  <w:r w:rsidRPr="00451E4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Tűzv</w:t>
                  </w:r>
                  <w:proofErr w:type="spellEnd"/>
                  <w:r w:rsidRPr="00451E4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. gáz 1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H</w:t>
                  </w:r>
                  <w:proofErr w:type="gramStart"/>
                  <w:r w:rsidRPr="00451E4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280,H</w:t>
                  </w:r>
                  <w:proofErr w:type="gramEnd"/>
                  <w:r w:rsidRPr="00451E4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220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gramStart"/>
                  <w:r w:rsidRPr="00451E4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K,G</w:t>
                  </w:r>
                  <w:proofErr w:type="gramEnd"/>
                </w:p>
              </w:tc>
            </w:tr>
            <w:tr w:rsidR="00451E45" w:rsidRPr="00451E45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spellStart"/>
                  <w:r w:rsidRPr="00451E4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mineral</w:t>
                  </w:r>
                  <w:proofErr w:type="spellEnd"/>
                  <w:r w:rsidRPr="00451E4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451E4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oil</w:t>
                  </w:r>
                  <w:proofErr w:type="spellEnd"/>
                  <w:r w:rsidRPr="00451E4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(IP 346 DMSO </w:t>
                  </w:r>
                  <w:proofErr w:type="spellStart"/>
                  <w:r w:rsidRPr="00451E4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extract</w:t>
                  </w:r>
                  <w:proofErr w:type="spellEnd"/>
                  <w:r w:rsidRPr="00451E4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gramStart"/>
                  <w:r w:rsidRPr="00451E4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&lt; 3</w:t>
                  </w:r>
                  <w:proofErr w:type="gramEnd"/>
                  <w:r w:rsidRPr="00451E4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%)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25-50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B</w:t>
                  </w:r>
                </w:p>
              </w:tc>
            </w:tr>
            <w:tr w:rsidR="00451E45" w:rsidRPr="00451E45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Szénhidrogének, C6-C7, n-alkánok, </w:t>
                  </w:r>
                  <w:proofErr w:type="spellStart"/>
                  <w:r w:rsidRPr="00451E4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isozlkánok</w:t>
                  </w:r>
                  <w:proofErr w:type="spellEnd"/>
                  <w:r w:rsidRPr="00451E4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, </w:t>
                  </w:r>
                  <w:proofErr w:type="spellStart"/>
                  <w:r w:rsidRPr="00451E4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cikloalkánok</w:t>
                  </w:r>
                  <w:proofErr w:type="spellEnd"/>
                  <w:r w:rsidRPr="00451E4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, </w:t>
                  </w:r>
                  <w:proofErr w:type="gramStart"/>
                  <w:r w:rsidRPr="00451E4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&lt; 5</w:t>
                  </w:r>
                  <w:proofErr w:type="gramEnd"/>
                  <w:r w:rsidRPr="00451E4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% n-hexán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01-2119475514-35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(921-024-6)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&lt;20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spellStart"/>
                  <w:r w:rsidRPr="00451E4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Flam</w:t>
                  </w:r>
                  <w:proofErr w:type="spellEnd"/>
                  <w:r w:rsidRPr="00451E4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. </w:t>
                  </w:r>
                  <w:proofErr w:type="spellStart"/>
                  <w:r w:rsidRPr="00451E4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Liq</w:t>
                  </w:r>
                  <w:proofErr w:type="spellEnd"/>
                  <w:r w:rsidRPr="00451E4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. 2, </w:t>
                  </w:r>
                  <w:proofErr w:type="spellStart"/>
                  <w:r w:rsidRPr="00451E4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Skin</w:t>
                  </w:r>
                  <w:proofErr w:type="spellEnd"/>
                  <w:r w:rsidRPr="00451E4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451E4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Irrit</w:t>
                  </w:r>
                  <w:proofErr w:type="spellEnd"/>
                  <w:r w:rsidRPr="00451E4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. 2, STOT SE 3, </w:t>
                  </w:r>
                  <w:proofErr w:type="spellStart"/>
                  <w:r w:rsidRPr="00451E4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Asp</w:t>
                  </w:r>
                  <w:proofErr w:type="spellEnd"/>
                  <w:r w:rsidRPr="00451E4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. </w:t>
                  </w:r>
                  <w:proofErr w:type="spellStart"/>
                  <w:r w:rsidRPr="00451E4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Tox</w:t>
                  </w:r>
                  <w:proofErr w:type="spellEnd"/>
                  <w:r w:rsidRPr="00451E4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. 1, </w:t>
                  </w:r>
                  <w:proofErr w:type="spellStart"/>
                  <w:r w:rsidRPr="00451E4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Aquatic</w:t>
                  </w:r>
                  <w:proofErr w:type="spellEnd"/>
                  <w:r w:rsidRPr="00451E4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451E4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Chronic</w:t>
                  </w:r>
                  <w:proofErr w:type="spellEnd"/>
                  <w:r w:rsidRPr="00451E4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2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H</w:t>
                  </w:r>
                  <w:proofErr w:type="gramStart"/>
                  <w:r w:rsidRPr="00451E4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225,H</w:t>
                  </w:r>
                  <w:proofErr w:type="gramEnd"/>
                  <w:r w:rsidRPr="00451E4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315,H336,H304,H411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gramStart"/>
                  <w:r w:rsidRPr="00451E4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B,Q</w:t>
                  </w:r>
                  <w:proofErr w:type="gramEnd"/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tblBorders>
                <w:top w:val="outset" w:sz="6" w:space="0" w:color="C0C0C0"/>
                <w:left w:val="outset" w:sz="6" w:space="0" w:color="C0C0C0"/>
                <w:bottom w:val="outset" w:sz="6" w:space="0" w:color="C0C0C0"/>
                <w:right w:val="outset" w:sz="6" w:space="0" w:color="C0C0C0"/>
              </w:tblBorders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8291"/>
            </w:tblGrid>
            <w:tr w:rsidR="00451E45" w:rsidRPr="00451E45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Megj. értelmezése</w:t>
                  </w:r>
                </w:p>
              </w:tc>
            </w:tr>
            <w:tr w:rsidR="00451E45" w:rsidRPr="00451E45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gramStart"/>
                  <w:r w:rsidRPr="00451E4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B :</w:t>
                  </w:r>
                  <w:proofErr w:type="gramEnd"/>
                  <w:r w:rsidRPr="00451E4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vegyi anyag országos előírások szerint betartandó foglalkozási expozíciós határa</w:t>
                  </w:r>
                </w:p>
              </w:tc>
            </w:tr>
            <w:tr w:rsidR="00451E45" w:rsidRPr="00451E45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gramStart"/>
                  <w:r w:rsidRPr="00451E4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G :</w:t>
                  </w:r>
                  <w:proofErr w:type="gramEnd"/>
                  <w:r w:rsidRPr="00451E4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kivételt képez az 1907/2006 sz. REACH rendelet 2(7) pontja értelmében a regisztrációs kötelezettség alól</w:t>
                  </w:r>
                </w:p>
              </w:tc>
            </w:tr>
            <w:tr w:rsidR="00451E45" w:rsidRPr="00451E45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gramStart"/>
                  <w:r w:rsidRPr="00451E4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K :</w:t>
                  </w:r>
                  <w:proofErr w:type="gramEnd"/>
                  <w:r w:rsidRPr="00451E4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karcinogén besorolás nem vonatkozik rá, 0.1 tömeg%-</w:t>
                  </w:r>
                  <w:proofErr w:type="spellStart"/>
                  <w:r w:rsidRPr="00451E4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nál</w:t>
                  </w:r>
                  <w:proofErr w:type="spellEnd"/>
                  <w:r w:rsidRPr="00451E4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kisebb arányban tartalmaz 1,3-butadiént (</w:t>
                  </w:r>
                  <w:proofErr w:type="spellStart"/>
                  <w:r w:rsidRPr="00451E4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Einecs</w:t>
                  </w:r>
                  <w:proofErr w:type="spellEnd"/>
                  <w:r w:rsidRPr="00451E4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-szám: 203-450-8) </w:t>
                  </w:r>
                </w:p>
              </w:tc>
            </w:tr>
            <w:tr w:rsidR="00451E45" w:rsidRPr="00451E45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gramStart"/>
                  <w:r w:rsidRPr="00451E4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Q :</w:t>
                  </w:r>
                  <w:proofErr w:type="gramEnd"/>
                  <w:r w:rsidRPr="00451E4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A CAS szám csak egy jelző azonosító, melyet az EU országokon kívül használnak világszintű raktárkészlet nyilvántartás céljára. 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51E45" w:rsidRPr="00451E45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(*Figyelmeztetések magyarázata: ld. 16. Fejezet)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51E45" w:rsidRPr="00451E4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451E45" w:rsidRPr="00451E45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4. SZAKASZ: Elsősegélynyújtás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51E45" w:rsidRPr="00451E4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451E45" w:rsidRPr="00451E4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4.1. Az elsősegély-nyújtási intézkedések ismertetése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51E45" w:rsidRPr="00451E4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451E45" w:rsidRPr="00451E4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Ha szembe kerül: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Ha szemmel érintkezik az anyag, azonnal öblítse bő vízzel</w:t>
                  </w:r>
                </w:p>
              </w:tc>
            </w:tr>
            <w:tr w:rsidR="00451E45" w:rsidRPr="00451E4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Ha a szemirritáció nem múlik el: orvosi ellátást kell kérni.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451E45" w:rsidRPr="00451E4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Ha bőrrel érintkezik: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szennyezett ruhát le kell vetni és az újbóli használat előtt ki kell mosni.</w:t>
                  </w:r>
                </w:p>
              </w:tc>
            </w:tr>
            <w:tr w:rsidR="00451E45" w:rsidRPr="00451E4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HA BŐRRE KERÜL: Lemosás bő szappanos vízzel.</w:t>
                  </w:r>
                </w:p>
              </w:tc>
            </w:tr>
            <w:tr w:rsidR="00451E45" w:rsidRPr="00451E4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Bőrirritáció esetén: orvosi ellátást kell kérni.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451E45" w:rsidRPr="00451E4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Belélegzéskor: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BELÉLEGZÉS ESETÉN: Az érintett személyt friss levegőre kell vinni és olyan nyugalmi testhelyzetbe kell helyezni, hogy könnyen tudjon lélegezni.</w:t>
                  </w:r>
                </w:p>
              </w:tc>
            </w:tr>
            <w:tr w:rsidR="00451E45" w:rsidRPr="00451E4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Rosszullét esetén forduljon TOXIKOLÓGIAI KÖZPONTHOZ vagy orvoshoz.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451E45" w:rsidRPr="00451E4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Lenyeléskor: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Lenyelés esetén tilos hánytatni a beteget, mert az aspirációval a tüdőbe juthat. Ha aspiráció jelentkezik, azonnal forduljon orvoshoz</w:t>
                  </w:r>
                </w:p>
              </w:tc>
            </w:tr>
            <w:tr w:rsidR="00451E45" w:rsidRPr="00451E4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51E45" w:rsidRPr="00451E4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451E45" w:rsidRPr="00451E4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lastRenderedPageBreak/>
                    <w:t>4.2. A legfontosabb – akut és késleltetett – tünetek és hatások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51E45" w:rsidRPr="00451E4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451E45" w:rsidRPr="00451E4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Belégzéskor: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Az oldószer gőzének nagy mértékű belélegzése hányingert, fejfájást és szédülést okozhat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451E45" w:rsidRPr="00451E4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Lenyeléskor: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lenyelt termék kihányása után aspirációval a tüdőbe juthat. Az oldószerek kémiai tüdőgyulladást okozhatnak.</w:t>
                  </w:r>
                </w:p>
              </w:tc>
            </w:tr>
            <w:tr w:rsidR="00451E45" w:rsidRPr="00451E4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Tünetek: torokgyulladás, hasfájás, hányinger, hányás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451E45" w:rsidRPr="00451E4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Bőrrel való érintkezéskor: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Bőrizgató hatású</w:t>
                  </w:r>
                </w:p>
              </w:tc>
            </w:tr>
            <w:tr w:rsidR="00451E45" w:rsidRPr="00451E4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Tünetek: pirosság és fájdalom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451E45" w:rsidRPr="00451E4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Szembejutáskor: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Irritációt okozhat.</w:t>
                  </w:r>
                </w:p>
              </w:tc>
            </w:tr>
            <w:tr w:rsidR="00451E45" w:rsidRPr="00451E4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Tünetek: pirosság és fájdalom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51E45" w:rsidRPr="00451E4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451E45" w:rsidRPr="00451E4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4.3. A szükséges azonnali orvosi ellátás és különleges ellátás jelzése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51E45" w:rsidRPr="00451E4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451E45" w:rsidRPr="00451E4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Általános tanács: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Rosszullét esetén, forduljon orvoshoz (ha lehetséges mutassa meg a címkét</w:t>
                  </w:r>
                </w:p>
              </w:tc>
            </w:tr>
            <w:tr w:rsidR="00451E45" w:rsidRPr="00451E4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Ha a tünetek nem múlnak, forduljon orvoshoz.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51E45" w:rsidRPr="00451E4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451E45" w:rsidRPr="00451E45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5. SZAKASZ: Tűzvédelmi intézkedések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51E45" w:rsidRPr="00451E4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451E45" w:rsidRPr="00451E4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5.1. Oltóanyag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51E45" w:rsidRPr="00451E4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51E45" w:rsidRPr="00451E45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hab, karbondioxid vagy száraz oltóanyag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51E45" w:rsidRPr="00451E4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451E45" w:rsidRPr="00451E4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5.2. Az anyagból vagy a keverékből származó különleges veszélyek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51E45" w:rsidRPr="00451E4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51E45" w:rsidRPr="00451E45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Az aeroszol 50°C feletti hőmérsékleten felrobbanhat</w:t>
                  </w:r>
                </w:p>
              </w:tc>
            </w:tr>
            <w:tr w:rsidR="00451E45" w:rsidRPr="00451E45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Veszélyes bomlástermékek keletkeznek</w:t>
                  </w:r>
                </w:p>
              </w:tc>
            </w:tr>
            <w:tr w:rsidR="00451E45" w:rsidRPr="00451E45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proofErr w:type="gramStart"/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CO,CO2</w:t>
                  </w:r>
                  <w:proofErr w:type="gramEnd"/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51E45" w:rsidRPr="00451E4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451E45" w:rsidRPr="00451E4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5.3. Tűzoltóknak szóló javaslat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51E45" w:rsidRPr="00451E4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51E45" w:rsidRPr="00451E45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Ha az edényt tűz érte, hűtse le vízzel.</w:t>
                  </w:r>
                </w:p>
              </w:tc>
            </w:tr>
            <w:tr w:rsidR="00451E45" w:rsidRPr="00451E45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Tűz esetén nem szabad a füstöt belélegezni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51E45" w:rsidRPr="00451E4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451E45" w:rsidRPr="00451E45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6. SZAKASZ: Intézkedések véletlenszerű expozíciónál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51E45" w:rsidRPr="00451E4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451E45" w:rsidRPr="00451E4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6.1. Személyi óvintézkedések, egyéni védőeszközök és vészhelyzeti eljárások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51E45" w:rsidRPr="00451E4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51E45" w:rsidRPr="00451E45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Zárjon ki minden gyulladásra alkalmat </w:t>
                  </w:r>
                  <w:proofErr w:type="gramStart"/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adó forrást</w:t>
                  </w:r>
                  <w:proofErr w:type="gramEnd"/>
                </w:p>
              </w:tc>
            </w:tr>
            <w:tr w:rsidR="00451E45" w:rsidRPr="00451E45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Biztosítsa a megfelelő szellőzést</w:t>
                  </w:r>
                </w:p>
              </w:tc>
            </w:tr>
            <w:tr w:rsidR="00451E45" w:rsidRPr="00451E45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Megfelelő védőruházatot és kesztyűt kell viselni.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51E45" w:rsidRPr="00451E4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451E45" w:rsidRPr="00451E4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6.2. Környezetvédelmi óvintézkedések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51E45" w:rsidRPr="00451E4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51E45" w:rsidRPr="00451E45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Előzze meg, hogy csatornába vagy folyóba menjen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51E45" w:rsidRPr="00451E4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451E45" w:rsidRPr="00451E4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6.3. A területi elhatárolás és a szennyezésmentesítés módszerei és </w:t>
                  </w:r>
                  <w:proofErr w:type="spellStart"/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anyagai</w:t>
                  </w:r>
                  <w:proofErr w:type="spellEnd"/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51E45" w:rsidRPr="00451E4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51E45" w:rsidRPr="00451E45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Kiömléskor használjon megfelelő semlegesítő anyagot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51E45" w:rsidRPr="00451E4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lastRenderedPageBreak/>
                    <w:t> 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451E45" w:rsidRPr="00451E4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6.4. Hivatkozás más szakaszokra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51E45" w:rsidRPr="00451E4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51E45" w:rsidRPr="00451E45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További információt a 8-as bekezdésben talál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51E45" w:rsidRPr="00451E4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451E45" w:rsidRPr="00451E45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7. SZAKASZ: Kezelés és tárolás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51E45" w:rsidRPr="00451E4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451E45" w:rsidRPr="00451E4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7.1. A biztonságos kezelésre irányuló óvintézkedések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51E45" w:rsidRPr="00451E4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51E45" w:rsidRPr="00451E45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Hőhatástól és gyújtóforrástól távol tartandó</w:t>
                  </w:r>
                </w:p>
              </w:tc>
            </w:tr>
            <w:tr w:rsidR="00451E45" w:rsidRPr="00451E45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Sztatikus feltöltődés ellen védekezni kell</w:t>
                  </w:r>
                </w:p>
              </w:tc>
            </w:tr>
            <w:tr w:rsidR="00451E45" w:rsidRPr="00451E45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készüléket földelni kell</w:t>
                  </w:r>
                </w:p>
              </w:tc>
            </w:tr>
            <w:tr w:rsidR="00451E45" w:rsidRPr="00451E45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Robbanásbiztos elektromos/szellőztető/világító/.../berendezés használandó.</w:t>
                  </w:r>
                </w:p>
              </w:tc>
            </w:tr>
            <w:tr w:rsidR="00451E45" w:rsidRPr="00451E45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Szikramentes eszközök használandók.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51E45" w:rsidRPr="00451E45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Az aeroszolt vagy gőzt nem szabad belélegezni.</w:t>
                  </w:r>
                </w:p>
              </w:tc>
            </w:tr>
            <w:tr w:rsidR="00451E45" w:rsidRPr="00451E45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Biztosítsa a megfelelő szellőzést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51E45" w:rsidRPr="00451E45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Kerülni kell a bőrrel való érintkezést és a szembejutást</w:t>
                  </w:r>
                </w:p>
              </w:tc>
            </w:tr>
            <w:tr w:rsidR="00451E45" w:rsidRPr="00451E45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Alaposan mossa le használat után</w:t>
                  </w:r>
                </w:p>
              </w:tc>
            </w:tr>
            <w:tr w:rsidR="00451E45" w:rsidRPr="00451E45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Védőkesztyű/védőruha/szemvédő/arcvédő használata kötelező.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51E45" w:rsidRPr="00451E4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451E45" w:rsidRPr="00451E4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7.2. A biztonságos tárolás feltételei, az esetleges összeférhetetlenséggel együtt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51E45" w:rsidRPr="00451E4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51E45" w:rsidRPr="00451E45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Aeroszol tartály: védje a napfénytől és ne tegye ki 50°C-ot meghaladó hőmérsékletnek.</w:t>
                  </w:r>
                </w:p>
              </w:tc>
            </w:tr>
            <w:tr w:rsidR="00451E45" w:rsidRPr="00451E45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Gyermekek kezébe nem kerülhet.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51E45" w:rsidRPr="00451E4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451E45" w:rsidRPr="00451E4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7.3. Meghatározott végfelhasználás (végfelhasználások)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51E45" w:rsidRPr="00451E4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51E45" w:rsidRPr="00451E45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Kenőanyagok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51E45" w:rsidRPr="00451E4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451E45" w:rsidRPr="00451E45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8. SZAKASZ: Az expozíció ellenőrzése/egyéni védelem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51E45" w:rsidRPr="00451E4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451E45" w:rsidRPr="00451E4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8.1. Ellenőrzési paraméterek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51E45" w:rsidRPr="00451E4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451E45" w:rsidRPr="00451E4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5" w:type="dxa"/>
                    <w:left w:w="30" w:type="dxa"/>
                    <w:bottom w:w="45" w:type="dxa"/>
                    <w:right w:w="45" w:type="dxa"/>
                  </w:tcMar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Expozíciós határértékek: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51E45" w:rsidRPr="00451E4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51E45" w:rsidRPr="00451E4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51E45" w:rsidRPr="00451E4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információ nem áll rendelkezésre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51E45" w:rsidRPr="00451E4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451E45" w:rsidRPr="00451E4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8.2. Az expozíció ellenőrzése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51E45" w:rsidRPr="00451E4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451E45" w:rsidRPr="00451E4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Ellenőrzési eljárások: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Biztosítsa a megfelelő szellőzést</w:t>
                  </w:r>
                </w:p>
              </w:tc>
            </w:tr>
            <w:tr w:rsidR="00451E45" w:rsidRPr="00451E4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Hőhatástól és gyújtóforrástól távol tartandó</w:t>
                  </w:r>
                </w:p>
              </w:tc>
            </w:tr>
            <w:tr w:rsidR="00451E45" w:rsidRPr="00451E4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Sztatikus feltöltődés ellen védekezni kell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451E45" w:rsidRPr="00451E4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Egyéni védelem: 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Használat során tegyen óvintézkedéseket a bőrrel és szemmel való érintkezés elkerülése érdekében.</w:t>
                  </w:r>
                </w:p>
              </w:tc>
            </w:tr>
            <w:tr w:rsidR="00451E45" w:rsidRPr="00451E4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A terméket minden esetben a jó ipari higiéniai gyakorlatoknak megfelelően kell kezelni és használni. </w:t>
                  </w:r>
                </w:p>
              </w:tc>
            </w:tr>
            <w:tr w:rsidR="00451E45" w:rsidRPr="00451E4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Biztosítsa a megfelelő szellőzést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451E45" w:rsidRPr="00451E4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belégzéskor: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Ha a szellőzés elégtelen, megfelelő légzőkészüléket kell használni.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451E45" w:rsidRPr="00451E4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lastRenderedPageBreak/>
                    <w:t>Javasolt légzésvédelem: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Szerves gáz vagy gőz szűrőbetéttel felszerelt szűrővel ellátott légzőkészülék (A vagy AX típus) 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451E45" w:rsidRPr="00451E4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kézzel és bőrrel való érintkezéskor: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Megfelelő védőkesztyűt kell viselni</w:t>
                  </w:r>
                </w:p>
              </w:tc>
            </w:tr>
            <w:tr w:rsidR="00451E45" w:rsidRPr="00451E4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Használjon legalább 30 perces áteresztési idővel rendelkező, többször használatos kesztyűt. A kesztyű áteresztési idejének nagyobbnak kell lennie, mint a termék teljes használati ideje. Ha a munkafolyamat tovább tart, mint az áteresztési idő, akkor a kesztyűt ki kell cserélni a munka befejezése előtt.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451E45" w:rsidRPr="00451E4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Javasolt kesztyű: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(</w:t>
                  </w:r>
                  <w:proofErr w:type="spellStart"/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nitril</w:t>
                  </w:r>
                  <w:proofErr w:type="spellEnd"/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)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451E45" w:rsidRPr="00451E4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szembejutáskor: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Védőszemüveget kell viselni szabvány szerint EN 166.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451E45" w:rsidRPr="00451E4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Környezeti expozíció-ellenőrzések: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Kerülni kell az anyagnak a környezetbe való kijutását.</w:t>
                  </w:r>
                </w:p>
              </w:tc>
            </w:tr>
            <w:tr w:rsidR="00451E45" w:rsidRPr="00451E4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kiömlött anyagot össze kell gyűjteni.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51E45" w:rsidRPr="00451E4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451E45" w:rsidRPr="00451E45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9. SZAKASZ: Fizikai és kémiai tulajdonságok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51E45" w:rsidRPr="00451E4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451E45" w:rsidRPr="00451E4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9.1. Az alapvető fizikai és kémiai tulajdonságokra vonatkozó információ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51E45" w:rsidRPr="00451E4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51E45" w:rsidRPr="00451E45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(hajtógáz nélküli értékek)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451E45" w:rsidRPr="00451E4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Megjelenési forma: fizikai állapot: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Sűrű folyadék.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451E45" w:rsidRPr="00451E4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szín: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Sárga.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451E45" w:rsidRPr="00451E4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szag: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Jellegzetes szag.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451E45" w:rsidRPr="00451E4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pH érték: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 alkalmazható.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451E45" w:rsidRPr="00451E4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Forrási pont/skála: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 elérhető.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451E45" w:rsidRPr="00451E4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Gyulladási pont: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- 35 °C (Zárt tégely)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451E45" w:rsidRPr="00451E4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Párolgási sebesség: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 elérhető.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451E45" w:rsidRPr="00451E4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Robbanási határok: felső robbanási határ: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 elérhető.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451E45" w:rsidRPr="00451E4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alsó robbanási határ: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 elérhető.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451E45" w:rsidRPr="00451E4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Gőznyomás: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 elérhető.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451E45" w:rsidRPr="00451E4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Relatív sűrűség: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0.771 g/cm3 (@ 20°C).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451E45" w:rsidRPr="00451E4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Vízben való oldhatóság: 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Vízben nem oldódó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451E45" w:rsidRPr="00451E4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Öngyulladás: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&gt; 200 °C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451E45" w:rsidRPr="00451E4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Viszkozitás: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 elérhető.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51E45" w:rsidRPr="00451E4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451E45" w:rsidRPr="00451E4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9.2. Egyéb információk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51E45" w:rsidRPr="00451E4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451E45" w:rsidRPr="00451E4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VOC: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proofErr w:type="spellStart"/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blank</w:t>
                  </w:r>
                  <w:proofErr w:type="spellEnd"/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51E45" w:rsidRPr="00451E4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451E45" w:rsidRPr="00451E45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10. SZAKASZ: Stabilitás és reakciókészség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51E45" w:rsidRPr="00451E4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451E45" w:rsidRPr="00451E4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10.1. Reakciókészség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51E45" w:rsidRPr="00451E4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51E45" w:rsidRPr="00451E45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Nincsenek ismert veszélyes reakciók rendeltetésszerű használat esetén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51E45" w:rsidRPr="00451E4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451E45" w:rsidRPr="00451E4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10.2. Kémiai stabilitás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51E45" w:rsidRPr="00451E4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51E45" w:rsidRPr="00451E45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Stabil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51E45" w:rsidRPr="00451E4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lastRenderedPageBreak/>
                    <w:t> 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451E45" w:rsidRPr="00451E4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10.3. A veszélyes reakciók lehetősége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51E45" w:rsidRPr="00451E4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51E45" w:rsidRPr="00451E45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Nincsenek ismert veszélyes reakciók rendeltetésszerű használat esetén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51E45" w:rsidRPr="00451E4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451E45" w:rsidRPr="00451E4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10.4. Kerülendő körülmények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51E45" w:rsidRPr="00451E4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51E45" w:rsidRPr="00451E45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Hőhatástól óvja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51E45" w:rsidRPr="00451E4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451E45" w:rsidRPr="00451E4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10.5. Nem összeférhető anyagok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51E45" w:rsidRPr="00451E4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51E45" w:rsidRPr="00451E45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Erős oxidálószer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51E45" w:rsidRPr="00451E4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451E45" w:rsidRPr="00451E4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10.6. Veszélyes bomlástermékek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51E45" w:rsidRPr="00451E4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51E45" w:rsidRPr="00451E45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proofErr w:type="gramStart"/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CO,CO2</w:t>
                  </w:r>
                  <w:proofErr w:type="gramEnd"/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51E45" w:rsidRPr="00451E4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451E45" w:rsidRPr="00451E45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11. SZAKASZ: Toxikológiai adatok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51E45" w:rsidRPr="00451E4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451E45" w:rsidRPr="00451E4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11.1. A toxikológiai hatásokra vonatkozó információ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51E45" w:rsidRPr="00451E4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451E45" w:rsidRPr="00451E4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akut toxicitás: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rendelkezésre álló adatok alapján az osztályozás kritériumai nem teljesülnek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451E45" w:rsidRPr="00451E4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bőrkorrózió/bőrirritáció: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Bőrirritáló hatású.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87"/>
              <w:gridCol w:w="5411"/>
            </w:tblGrid>
            <w:tr w:rsidR="00451E45" w:rsidRPr="00451E4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súlyos szemkárosodás/szemirritáció: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rendelkezésre álló adatok alapján az osztályozás kritériumai nem teljesülnek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451E45" w:rsidRPr="00451E4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légzőszervi vagy </w:t>
                  </w:r>
                  <w:proofErr w:type="spellStart"/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bőrszenzibilizáció</w:t>
                  </w:r>
                  <w:proofErr w:type="spellEnd"/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rendelkezésre álló adatok alapján az osztályozás kritériumai nem teljesülnek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451E45" w:rsidRPr="00451E4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csírasejt-</w:t>
                  </w:r>
                  <w:proofErr w:type="spellStart"/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mutagenitás</w:t>
                  </w:r>
                  <w:proofErr w:type="spellEnd"/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rendelkezésre álló adatok alapján az osztályozás kritériumai nem teljesülnek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451E45" w:rsidRPr="00451E4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rákkeltő hatás: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rendelkezésre álló adatok alapján az osztályozás kritériumai nem teljesülnek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451E45" w:rsidRPr="00451E4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reprodukciót károsító tulajdonság: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rendelkezésre álló adatok alapján az osztályozás kritériumai nem teljesülnek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451E45" w:rsidRPr="00451E4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egyetlen expozíció utáni célszervi toxicitás (STOT):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rendelkezésre álló adatok alapján az osztályozás kritériumai nem teljesülnek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451E45" w:rsidRPr="00451E4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ismétlődő expozíció utáni célszervi toxicitás (STOT):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rendelkezésre álló adatok alapján az osztályozás kritériumai nem teljesülnek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451E45" w:rsidRPr="00451E4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aspirációs veszély: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rendelkezésre álló adatok alapján az osztályozás kritériumai nem teljesülnek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51E45" w:rsidRPr="00451E4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451E45" w:rsidRPr="00451E4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5" w:type="dxa"/>
                    <w:left w:w="30" w:type="dxa"/>
                    <w:bottom w:w="45" w:type="dxa"/>
                    <w:right w:w="45" w:type="dxa"/>
                  </w:tcMar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A valószínű expozíciós útra vonatkozó információ: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51E45" w:rsidRPr="00451E4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451E45" w:rsidRPr="00451E4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Belégzéskor: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Az oldószeres gőzök belélegzése hányingert, fejfájást és szédülést okozhat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451E45" w:rsidRPr="00451E4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Lenyeléskor: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lenyelt termék kihányása után aspirációval a tüdőbe juthat. Az oldószerek kémiai tüdőgyulladást okozhatnak.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451E45" w:rsidRPr="00451E4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Bőrrel való érintkezéskor: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Bőrizgató hatású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451E45" w:rsidRPr="00451E4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Szembejutáskor: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Irritációt okozhat.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51E45" w:rsidRPr="00451E4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lastRenderedPageBreak/>
                    <w:t> 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451E45" w:rsidRPr="00451E4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5" w:type="dxa"/>
                    <w:left w:w="30" w:type="dxa"/>
                    <w:bottom w:w="45" w:type="dxa"/>
                    <w:right w:w="45" w:type="dxa"/>
                  </w:tcMar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Toxikológiai adatok: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51E45" w:rsidRPr="00451E4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51E45" w:rsidRPr="00451E4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tblBorders>
                <w:top w:val="outset" w:sz="6" w:space="0" w:color="C0C0C0"/>
                <w:left w:val="outset" w:sz="6" w:space="0" w:color="C0C0C0"/>
                <w:bottom w:val="outset" w:sz="6" w:space="0" w:color="C0C0C0"/>
                <w:right w:val="outset" w:sz="6" w:space="0" w:color="C0C0C0"/>
              </w:tblBorders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545"/>
              <w:gridCol w:w="769"/>
              <w:gridCol w:w="1867"/>
              <w:gridCol w:w="1044"/>
              <w:gridCol w:w="66"/>
            </w:tblGrid>
            <w:tr w:rsidR="00451E45" w:rsidRPr="00451E45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Veszélyes összetevő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CAS-szám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eljárás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451E45" w:rsidRPr="00451E45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Szénhidrogének, C6-C7, n-alkánok, </w:t>
                  </w:r>
                  <w:proofErr w:type="spellStart"/>
                  <w:r w:rsidRPr="00451E4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isozlkánok</w:t>
                  </w:r>
                  <w:proofErr w:type="spellEnd"/>
                  <w:r w:rsidRPr="00451E4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, </w:t>
                  </w:r>
                  <w:proofErr w:type="spellStart"/>
                  <w:r w:rsidRPr="00451E4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cikloalkánok</w:t>
                  </w:r>
                  <w:proofErr w:type="spellEnd"/>
                  <w:r w:rsidRPr="00451E4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, </w:t>
                  </w:r>
                  <w:proofErr w:type="gramStart"/>
                  <w:r w:rsidRPr="00451E4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&lt; 5</w:t>
                  </w:r>
                  <w:proofErr w:type="gramEnd"/>
                  <w:r w:rsidRPr="00451E4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% n-hexán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LD50 szájon át patkányon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&gt; 5000 mg/kg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451E45" w:rsidRPr="00451E45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LC50 belégzésnél patkányon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&gt; 25000 mg/m3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451E45" w:rsidRPr="00451E45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LD50 </w:t>
                  </w:r>
                  <w:proofErr w:type="spellStart"/>
                  <w:r w:rsidRPr="00451E4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dermálisan</w:t>
                  </w:r>
                  <w:proofErr w:type="spellEnd"/>
                  <w:r w:rsidRPr="00451E4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patkányon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&gt; 2000 mg/kg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51E45" w:rsidRPr="00451E4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451E45" w:rsidRPr="00451E45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12. SZAKASZ: Ökológiai információk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51E45" w:rsidRPr="00451E4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451E45" w:rsidRPr="00451E4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12.1. Toxicitás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51E45" w:rsidRPr="00451E4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51E45" w:rsidRPr="00451E45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A vízi környezetre veszélyes, krónikus 3. </w:t>
                  </w:r>
                  <w:proofErr w:type="spellStart"/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katégoria</w:t>
                  </w:r>
                  <w:proofErr w:type="spellEnd"/>
                </w:p>
              </w:tc>
            </w:tr>
            <w:tr w:rsidR="00451E45" w:rsidRPr="00451E45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Ártalmas a vízi élővilágra, hosszan tartó károsodást okoz.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51E45" w:rsidRPr="00451E4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451E45" w:rsidRPr="00451E4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5" w:type="dxa"/>
                    <w:left w:w="30" w:type="dxa"/>
                    <w:bottom w:w="45" w:type="dxa"/>
                    <w:right w:w="45" w:type="dxa"/>
                  </w:tcMar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proofErr w:type="spellStart"/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Ökotoxikológiai</w:t>
                  </w:r>
                  <w:proofErr w:type="spellEnd"/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 adat: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51E45" w:rsidRPr="00451E4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51E45" w:rsidRPr="00451E4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tblBorders>
                <w:top w:val="outset" w:sz="6" w:space="0" w:color="C0C0C0"/>
                <w:left w:val="outset" w:sz="6" w:space="0" w:color="C0C0C0"/>
                <w:bottom w:val="outset" w:sz="6" w:space="0" w:color="C0C0C0"/>
                <w:right w:val="outset" w:sz="6" w:space="0" w:color="C0C0C0"/>
              </w:tblBorders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527"/>
              <w:gridCol w:w="867"/>
              <w:gridCol w:w="1094"/>
              <w:gridCol w:w="736"/>
              <w:gridCol w:w="67"/>
            </w:tblGrid>
            <w:tr w:rsidR="00451E45" w:rsidRPr="00451E45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Veszélyes összetevő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CAS-szám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eljárás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451E45" w:rsidRPr="00451E45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Szénhidrogének, C6-C7, n-alkánok, </w:t>
                  </w:r>
                  <w:proofErr w:type="spellStart"/>
                  <w:r w:rsidRPr="00451E4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isozlkánok</w:t>
                  </w:r>
                  <w:proofErr w:type="spellEnd"/>
                  <w:r w:rsidRPr="00451E4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, </w:t>
                  </w:r>
                  <w:proofErr w:type="spellStart"/>
                  <w:r w:rsidRPr="00451E4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cikloalkánok</w:t>
                  </w:r>
                  <w:proofErr w:type="spellEnd"/>
                  <w:r w:rsidRPr="00451E4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, </w:t>
                  </w:r>
                  <w:proofErr w:type="gramStart"/>
                  <w:r w:rsidRPr="00451E4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&lt; 5</w:t>
                  </w:r>
                  <w:proofErr w:type="gramEnd"/>
                  <w:r w:rsidRPr="00451E4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% n-hexán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LC50 hal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&gt; 10 mg/l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451E45" w:rsidRPr="00451E45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EC50 </w:t>
                  </w:r>
                  <w:proofErr w:type="spellStart"/>
                  <w:r w:rsidRPr="00451E4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daphnia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3 mg/l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51E45" w:rsidRPr="00451E4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451E45" w:rsidRPr="00451E4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12.2. </w:t>
                  </w:r>
                  <w:proofErr w:type="spellStart"/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Perzisztencia</w:t>
                  </w:r>
                  <w:proofErr w:type="spellEnd"/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 és lebonthatóság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51E45" w:rsidRPr="00451E4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51E45" w:rsidRPr="00451E45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Nincs elérhető kísérleti adat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51E45" w:rsidRPr="00451E4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451E45" w:rsidRPr="00451E4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12.3. </w:t>
                  </w:r>
                  <w:proofErr w:type="spellStart"/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Bioakkumulációs</w:t>
                  </w:r>
                  <w:proofErr w:type="spellEnd"/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 képesség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51E45" w:rsidRPr="00451E4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51E45" w:rsidRPr="00451E45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Nincs elérhető kísérleti adat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51E45" w:rsidRPr="00451E4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451E45" w:rsidRPr="00451E4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12.4. A talajban való mobilitás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51E45" w:rsidRPr="00451E4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51E45" w:rsidRPr="00451E45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Vízben nem oldódó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51E45" w:rsidRPr="00451E4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451E45" w:rsidRPr="00451E4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12.5. A PBT- és a </w:t>
                  </w:r>
                  <w:proofErr w:type="spellStart"/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vPvB</w:t>
                  </w:r>
                  <w:proofErr w:type="spellEnd"/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-értékelés eredményei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51E45" w:rsidRPr="00451E4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51E45" w:rsidRPr="00451E45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Nincs elérhető adat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51E45" w:rsidRPr="00451E4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451E45" w:rsidRPr="00451E4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12.6. Egyéb káros hatások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51E45" w:rsidRPr="00451E4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51E45" w:rsidRPr="00451E45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Nincs elérhető kísérleti adat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51E45" w:rsidRPr="00451E4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451E45" w:rsidRPr="00451E45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13. SZAKASZ: Ártalmatlanítási szempontok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51E45" w:rsidRPr="00451E4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451E45" w:rsidRPr="00451E4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lastRenderedPageBreak/>
                    <w:t>13.1. Hulladékkezelési módszerek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51E45" w:rsidRPr="00451E4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451E45" w:rsidRPr="00451E4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Készítmény hulladékai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Az anyagot és </w:t>
                  </w:r>
                  <w:proofErr w:type="spellStart"/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edényzetét</w:t>
                  </w:r>
                  <w:proofErr w:type="spellEnd"/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megfelelő módon ártalmatlanítani kell.</w:t>
                  </w:r>
                </w:p>
              </w:tc>
            </w:tr>
            <w:tr w:rsidR="00451E45" w:rsidRPr="00451E4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Csatornába, vagy a környezetbe juttatni nem szabad. Az anyagot a kijelölt gyűjtőhelyre kell vinni. 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451E45" w:rsidRPr="00451E4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Szennyezett csomagolóanyag: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Az ártalmatlanításnak a helyi, megyei és országos törvénykezéseknek meg kell felelnie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51E45" w:rsidRPr="00451E4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451E45" w:rsidRPr="00451E45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14. SZAKASZ: Szállításra vonatkozó információk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51E45" w:rsidRPr="00451E4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451E45" w:rsidRPr="00451E4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14.1. UN-szám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51E45" w:rsidRPr="00451E4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451E45" w:rsidRPr="00451E4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UN-szám: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1950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51E45" w:rsidRPr="00451E4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451E45" w:rsidRPr="00451E4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14.2. Az ENSZ szerinti megfelelő szállítási megnevezés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51E45" w:rsidRPr="00451E4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451E45" w:rsidRPr="00451E4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Megfelelő szállítási elnevezés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AEROSZOL, tűzveszélyes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51E45" w:rsidRPr="00451E4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451E45" w:rsidRPr="00451E4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14.3. Szállítási veszélyességi osztály(ok)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51E45" w:rsidRPr="00451E4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451E45" w:rsidRPr="00451E4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Osztály: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2.1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451E45" w:rsidRPr="00451E4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ADR/RID - Osztályozási kód: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5F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51E45" w:rsidRPr="00451E4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451E45" w:rsidRPr="00451E4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14.4. Csomagolási csoport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51E45" w:rsidRPr="00451E4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451E45" w:rsidRPr="00451E4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Csomagolási osztály: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 alkalmazandó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51E45" w:rsidRPr="00451E4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451E45" w:rsidRPr="00451E4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14.5. Környezeti veszélyek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51E45" w:rsidRPr="00451E4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451E45" w:rsidRPr="00451E4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ADR/RID - Környezetre veszélyes: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451E45" w:rsidRPr="00451E4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IMDG - Tengerek szennyezését okozó anyagok: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No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451E45" w:rsidRPr="00451E4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IATA/ICAO - Környezetre veszélyes: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51E45" w:rsidRPr="00451E4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451E45" w:rsidRPr="00451E4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14.6. A felhasználót érintő különleges óvintézkedések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51E45" w:rsidRPr="00451E4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451E45" w:rsidRPr="00451E4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ADR/RID - Alagút korlátozási kód: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(D)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451E45" w:rsidRPr="00451E4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IMDG - </w:t>
                  </w:r>
                  <w:proofErr w:type="spellStart"/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Ems</w:t>
                  </w:r>
                  <w:proofErr w:type="spellEnd"/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F-D, S-U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451E45" w:rsidRPr="00451E4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IATA/ICAO - PAX: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203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451E45" w:rsidRPr="00451E4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IATA/ICAO - CAO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203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51E45" w:rsidRPr="00451E4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451E45" w:rsidRPr="00451E4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14.7. A MARPOL II. melléklete és az IBC kódex szerinti ömlesztett szállítás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51E45" w:rsidRPr="00451E4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51E45" w:rsidRPr="00451E45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 alkalmazható.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51E45" w:rsidRPr="00451E4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lastRenderedPageBreak/>
                    <w:t> 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451E45" w:rsidRPr="00451E45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15. SZAKASZ: Szabályozással kapcsolatos információk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51E45" w:rsidRPr="00451E4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451E45" w:rsidRPr="00451E4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15.1. Az adott anyaggal vagy keverékkel kapcsolatos biztonsági, egészségügyi és környezetvédelmi előírások/jogszabályok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51E45" w:rsidRPr="00451E4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51E45" w:rsidRPr="00451E45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Biztonsági adatlap eleget tesz a jelenleg hatályos európai követelményeknek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51E45" w:rsidRPr="00451E45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1907/2006/EK (REACH) rendelet </w:t>
                  </w:r>
                </w:p>
              </w:tc>
            </w:tr>
            <w:tr w:rsidR="00451E45" w:rsidRPr="00451E45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1272/2008/EK rendelet</w:t>
                  </w:r>
                </w:p>
              </w:tc>
            </w:tr>
            <w:tr w:rsidR="00451E45" w:rsidRPr="00451E45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készítmény besorolása az aeroszolos flakonokra vonatkozó 75/324/EGK rendelet 2013/10/EU, 2008/47/EK direktívája alapján történt.</w:t>
                  </w:r>
                </w:p>
              </w:tc>
            </w:tr>
            <w:tr w:rsidR="00451E45" w:rsidRPr="00451E45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Munkavédelem: a 2007. évi LXXXII. törvénnyel, a 2004. évi XI. törvénnyel és az 1997. évi CII. törvénnyel módosított 1993. évi XCIII. törvény a munkavédelemről. Kémiai biztonság: a 2004. évi XXVI. törvénnyel módosított 2000. évi XXV. törvény a kémiai biztonságról; a 38/2008 (X.3.) EüM rendelet, az 52/2007. (XI.30.) EüM, a 26/2007. (VI.7.) EüM, a 33/2004. (IV.26.) </w:t>
                  </w:r>
                  <w:proofErr w:type="spellStart"/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EszCsM</w:t>
                  </w:r>
                  <w:proofErr w:type="spellEnd"/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, a 30/2003. (V.21.) EüM rendeletek a veszélyes anyagokkal és a veszélyes készítményekkel kapcsolatos egyes eljárások, illetve tevékenységek részletes szabályairól szóló 44/2000. (XII.27.) EüM rendelet módosításáról; az 58/2007. (XII.22.) EüM–SZMM együttes rendelete a munkahelyek kémiai biztonságáról szóló 25/2000. (IX.30.) EüM–SZCSM együttes rendelet módosításáról. Hulladék: a 2004. évi XXIX. törvénnyel módosított 2000. évi XLIII. törvény a hulladékgazdálkodásról; 98/2001.(VI.15.) Kormányrendelet a veszélyes hulladékkal kapcsolatos tevékenységek végzsének feltételeiről, és a 16/2001. (VII. 18.) KöM rendelet a hulladékok jegyzékéről; a 195/2002. (IX.6.) Kormányrendelettel módosított 94/2002. (V.5.) Kormányrendelet a csomagolásról és a csomagolási hulladék kezelésének részletes szabályairól. Tűzvédelem: az 1996. évi XXXI. törvény a tűz elleni védekezésről, a műszaki mentésről és a tűzoltóságról; a 9/2008. (II.22.) ÖTM rendelet. 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51E45" w:rsidRPr="00451E4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451E45" w:rsidRPr="00451E4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15.2. Kémiai biztonsági értékelés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51E45" w:rsidRPr="00451E4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51E45" w:rsidRPr="00451E45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információ nem áll rendelkezésre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51E45" w:rsidRPr="00451E4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451E45" w:rsidRPr="00451E45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16. SZAKASZ: Egyéb információk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51E45" w:rsidRPr="00451E4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451E45" w:rsidRPr="00451E4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*Figyelmeztető mondat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- : -</w:t>
                  </w:r>
                </w:p>
              </w:tc>
            </w:tr>
            <w:tr w:rsidR="00451E45" w:rsidRPr="00451E4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220 :</w:t>
                  </w:r>
                  <w:proofErr w:type="gramEnd"/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Rendkívül tűzveszélyes gáz.</w:t>
                  </w:r>
                </w:p>
              </w:tc>
            </w:tr>
            <w:tr w:rsidR="00451E45" w:rsidRPr="00451E4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225 :</w:t>
                  </w:r>
                  <w:proofErr w:type="gramEnd"/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Fokozottan tűzveszélyes folyadék és gőz.</w:t>
                  </w:r>
                </w:p>
              </w:tc>
            </w:tr>
            <w:tr w:rsidR="00451E45" w:rsidRPr="00451E4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280 :</w:t>
                  </w:r>
                  <w:proofErr w:type="gramEnd"/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Nyomás alatt lévő gázt tartalmaz; hő hatására robbanhat.</w:t>
                  </w:r>
                </w:p>
              </w:tc>
            </w:tr>
            <w:tr w:rsidR="00451E45" w:rsidRPr="00451E4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304 :</w:t>
                  </w:r>
                  <w:proofErr w:type="gramEnd"/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Lenyelve és a légutakba kerülve halálos lehet.</w:t>
                  </w:r>
                </w:p>
              </w:tc>
            </w:tr>
            <w:tr w:rsidR="00451E45" w:rsidRPr="00451E4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315 :</w:t>
                  </w:r>
                  <w:proofErr w:type="gramEnd"/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Bőrirritáló hatású.</w:t>
                  </w:r>
                </w:p>
              </w:tc>
            </w:tr>
            <w:tr w:rsidR="00451E45" w:rsidRPr="00451E4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336 :</w:t>
                  </w:r>
                  <w:proofErr w:type="gramEnd"/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Álmosságot vagy szédülést okozhat.</w:t>
                  </w:r>
                </w:p>
              </w:tc>
            </w:tr>
            <w:tr w:rsidR="00451E45" w:rsidRPr="00451E4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411 :</w:t>
                  </w:r>
                  <w:proofErr w:type="gramEnd"/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Mérgező a vízi élővilágra, hosszan tartó károsodást okoz.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451E45" w:rsidRPr="00451E4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proofErr w:type="spellStart"/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acronyms</w:t>
                  </w:r>
                  <w:proofErr w:type="spellEnd"/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and </w:t>
                  </w:r>
                  <w:proofErr w:type="spellStart"/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synonyms</w:t>
                  </w:r>
                  <w:proofErr w:type="spellEnd"/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TWA = </w:t>
                  </w:r>
                  <w:proofErr w:type="spellStart"/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time</w:t>
                  </w:r>
                  <w:proofErr w:type="spellEnd"/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</w:t>
                  </w:r>
                  <w:proofErr w:type="spellStart"/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weight</w:t>
                  </w:r>
                  <w:proofErr w:type="spellEnd"/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</w:t>
                  </w:r>
                  <w:proofErr w:type="spellStart"/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average</w:t>
                  </w:r>
                  <w:proofErr w:type="spellEnd"/>
                </w:p>
              </w:tc>
            </w:tr>
            <w:tr w:rsidR="00451E45" w:rsidRPr="00451E4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STEL = </w:t>
                  </w:r>
                  <w:proofErr w:type="spellStart"/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short</w:t>
                  </w:r>
                  <w:proofErr w:type="spellEnd"/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</w:t>
                  </w:r>
                  <w:proofErr w:type="spellStart"/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time</w:t>
                  </w:r>
                  <w:proofErr w:type="spellEnd"/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</w:t>
                  </w:r>
                  <w:proofErr w:type="spellStart"/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exposure</w:t>
                  </w:r>
                  <w:proofErr w:type="spellEnd"/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limit</w:t>
                  </w:r>
                </w:p>
              </w:tc>
            </w:tr>
            <w:tr w:rsidR="00451E45" w:rsidRPr="00451E4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VOC:</w:t>
                  </w:r>
                </w:p>
              </w:tc>
            </w:tr>
            <w:tr w:rsidR="00451E45" w:rsidRPr="00451E4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PBT = </w:t>
                  </w:r>
                  <w:proofErr w:type="spellStart"/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persistant</w:t>
                  </w:r>
                  <w:proofErr w:type="spellEnd"/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</w:t>
                  </w:r>
                  <w:proofErr w:type="spellStart"/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bioaccumulative</w:t>
                  </w:r>
                  <w:proofErr w:type="spellEnd"/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</w:t>
                  </w:r>
                  <w:proofErr w:type="spellStart"/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toxic</w:t>
                  </w:r>
                  <w:proofErr w:type="spellEnd"/>
                </w:p>
              </w:tc>
            </w:tr>
            <w:tr w:rsidR="00451E45" w:rsidRPr="00451E4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proofErr w:type="spellStart"/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vPvB</w:t>
                  </w:r>
                  <w:proofErr w:type="spellEnd"/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= </w:t>
                  </w:r>
                  <w:proofErr w:type="spellStart"/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very</w:t>
                  </w:r>
                  <w:proofErr w:type="spellEnd"/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</w:t>
                  </w:r>
                  <w:proofErr w:type="spellStart"/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persitant</w:t>
                  </w:r>
                  <w:proofErr w:type="spellEnd"/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</w:t>
                  </w:r>
                  <w:proofErr w:type="spellStart"/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very</w:t>
                  </w:r>
                  <w:proofErr w:type="spellEnd"/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</w:t>
                  </w:r>
                  <w:proofErr w:type="spellStart"/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bioaccumulative</w:t>
                  </w:r>
                  <w:proofErr w:type="spellEnd"/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51E45" w:rsidRPr="00451E45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Ezt a terméket a helyes ipari higiéniai gyakorlatoknak és mindenféle jogi előírásnak megfelelően kell tárolni, kezelni és használni. Az itt közölt információk a jelenlegi tudásunkon alapulnak és termékeinket a biztonsági szempontok figyelembe vételével írják le. Ez nem garantál semmiféle különleges tulajdonságot. A tanulmányok, a kutatás és az egészségügyi, biztonsági, valamint környezetvédelmi kockázatok </w:t>
                  </w:r>
                  <w:proofErr w:type="spellStart"/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céljáira</w:t>
                  </w:r>
                  <w:proofErr w:type="spellEnd"/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történő jogos felhasználást kivéve, </w:t>
                  </w: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lastRenderedPageBreak/>
                    <w:t>az alábbi dokumentumnak egyik részét sem szabad a CRC írásbeli engedélye nélkül bármiféle eljárással reprodukálni.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51E45" w:rsidRPr="00451E4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51E45" w:rsidRPr="00451E4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51E45" w:rsidRPr="00451E45" w:rsidRDefault="00451E45" w:rsidP="00451E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51E45">
                    <w:rPr>
                      <w:rFonts w:ascii="Arial" w:eastAsia="Times New Roman" w:hAnsi="Arial" w:cs="Arial"/>
                      <w:noProof/>
                      <w:color w:val="0000FF"/>
                      <w:sz w:val="20"/>
                      <w:szCs w:val="20"/>
                      <w:lang w:val="hu-HU" w:eastAsia="hu-HU"/>
                    </w:rPr>
                    <w:drawing>
                      <wp:inline distT="0" distB="0" distL="0" distR="0">
                        <wp:extent cx="571500" cy="571500"/>
                        <wp:effectExtent l="0" t="0" r="0" b="0"/>
                        <wp:docPr id="1" name="Kép 1" descr="http://www.crcind.com/wwwcrc/images/pdf.gif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www.crcind.com/wwwcrc/images/pdf.gif">
                                  <a:hlinkClick r:id="rId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51E45" w:rsidRPr="00451E45" w:rsidRDefault="00451E45" w:rsidP="00451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</w:p>
        </w:tc>
      </w:tr>
    </w:tbl>
    <w:p w:rsidR="00F672A3" w:rsidRDefault="00F672A3"/>
    <w:sectPr w:rsidR="00F672A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E45"/>
    <w:rsid w:val="003F6DC6"/>
    <w:rsid w:val="00451E45"/>
    <w:rsid w:val="00F6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DA9BA2-F531-40CC-85E4-B8CF3519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msonormal0">
    <w:name w:val="msonormal"/>
    <w:basedOn w:val="Norml"/>
    <w:rsid w:val="00451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customStyle="1" w:styleId="blue">
    <w:name w:val="blue"/>
    <w:basedOn w:val="Norml"/>
    <w:rsid w:val="00451E4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FF"/>
      <w:sz w:val="18"/>
      <w:szCs w:val="18"/>
      <w:lang w:val="hu-HU" w:eastAsia="hu-HU"/>
    </w:rPr>
  </w:style>
  <w:style w:type="paragraph" w:customStyle="1" w:styleId="bluelink">
    <w:name w:val="bluelink"/>
    <w:basedOn w:val="Norml"/>
    <w:rsid w:val="00451E4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hu-HU" w:eastAsia="hu-HU"/>
    </w:rPr>
  </w:style>
  <w:style w:type="paragraph" w:customStyle="1" w:styleId="bluenormal">
    <w:name w:val="bluenormal"/>
    <w:basedOn w:val="Norml"/>
    <w:rsid w:val="00451E45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sz w:val="24"/>
      <w:szCs w:val="24"/>
      <w:lang w:val="hu-HU" w:eastAsia="hu-HU"/>
    </w:rPr>
  </w:style>
  <w:style w:type="paragraph" w:customStyle="1" w:styleId="bluesmall">
    <w:name w:val="bluesmall"/>
    <w:basedOn w:val="Norml"/>
    <w:rsid w:val="00451E4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hu-HU" w:eastAsia="hu-HU"/>
    </w:rPr>
  </w:style>
  <w:style w:type="paragraph" w:customStyle="1" w:styleId="bold">
    <w:name w:val="bold"/>
    <w:basedOn w:val="Norml"/>
    <w:rsid w:val="00451E45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val="hu-HU" w:eastAsia="hu-HU"/>
    </w:rPr>
  </w:style>
  <w:style w:type="paragraph" w:customStyle="1" w:styleId="bolddrkgry">
    <w:name w:val="bolddrkgry"/>
    <w:basedOn w:val="Norml"/>
    <w:rsid w:val="00451E45"/>
    <w:pPr>
      <w:shd w:val="clear" w:color="auto" w:fill="9999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8000"/>
      <w:sz w:val="20"/>
      <w:szCs w:val="20"/>
      <w:lang w:val="hu-HU" w:eastAsia="hu-HU"/>
    </w:rPr>
  </w:style>
  <w:style w:type="paragraph" w:customStyle="1" w:styleId="boldgroot">
    <w:name w:val="boldgroot"/>
    <w:basedOn w:val="Norml"/>
    <w:rsid w:val="00451E4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i/>
      <w:iCs/>
      <w:color w:val="000000"/>
      <w:u w:val="single"/>
      <w:lang w:val="hu-HU" w:eastAsia="hu-HU"/>
    </w:rPr>
  </w:style>
  <w:style w:type="paragraph" w:customStyle="1" w:styleId="boldschuin">
    <w:name w:val="boldschuin"/>
    <w:basedOn w:val="Norml"/>
    <w:rsid w:val="00451E4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i/>
      <w:iCs/>
      <w:color w:val="000000"/>
      <w:sz w:val="17"/>
      <w:szCs w:val="17"/>
      <w:u w:val="single"/>
      <w:lang w:val="hu-HU" w:eastAsia="hu-HU"/>
    </w:rPr>
  </w:style>
  <w:style w:type="paragraph" w:customStyle="1" w:styleId="content">
    <w:name w:val="content"/>
    <w:basedOn w:val="Norml"/>
    <w:rsid w:val="00451E4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7"/>
      <w:szCs w:val="17"/>
      <w:lang w:val="hu-HU" w:eastAsia="hu-HU"/>
    </w:rPr>
  </w:style>
  <w:style w:type="paragraph" w:customStyle="1" w:styleId="contentgroen">
    <w:name w:val="contentgroen"/>
    <w:basedOn w:val="Norml"/>
    <w:rsid w:val="00451E4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6600"/>
      <w:sz w:val="17"/>
      <w:szCs w:val="17"/>
      <w:lang w:val="hu-HU" w:eastAsia="hu-HU"/>
    </w:rPr>
  </w:style>
  <w:style w:type="paragraph" w:customStyle="1" w:styleId="green">
    <w:name w:val="green"/>
    <w:basedOn w:val="Norml"/>
    <w:rsid w:val="00451E4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CC00"/>
      <w:sz w:val="18"/>
      <w:szCs w:val="18"/>
      <w:lang w:val="hu-HU" w:eastAsia="hu-HU"/>
    </w:rPr>
  </w:style>
  <w:style w:type="paragraph" w:customStyle="1" w:styleId="groenunderline">
    <w:name w:val="groenunderline"/>
    <w:basedOn w:val="Norml"/>
    <w:rsid w:val="00451E4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6600"/>
      <w:sz w:val="17"/>
      <w:szCs w:val="17"/>
      <w:u w:val="single"/>
      <w:lang w:val="hu-HU" w:eastAsia="hu-HU"/>
    </w:rPr>
  </w:style>
  <w:style w:type="paragraph" w:customStyle="1" w:styleId="input">
    <w:name w:val="input"/>
    <w:basedOn w:val="Norml"/>
    <w:rsid w:val="00451E4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hu-HU" w:eastAsia="hu-HU"/>
    </w:rPr>
  </w:style>
  <w:style w:type="paragraph" w:customStyle="1" w:styleId="inputbold">
    <w:name w:val="inputbold"/>
    <w:basedOn w:val="Norml"/>
    <w:rsid w:val="00451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hu-HU" w:eastAsia="hu-HU"/>
    </w:rPr>
  </w:style>
  <w:style w:type="paragraph" w:customStyle="1" w:styleId="link">
    <w:name w:val="link"/>
    <w:basedOn w:val="Norml"/>
    <w:rsid w:val="00451E4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6600"/>
      <w:sz w:val="17"/>
      <w:szCs w:val="17"/>
      <w:lang w:val="hu-HU" w:eastAsia="hu-HU"/>
    </w:rPr>
  </w:style>
  <w:style w:type="paragraph" w:customStyle="1" w:styleId="linkbold">
    <w:name w:val="linkbold"/>
    <w:basedOn w:val="Norml"/>
    <w:rsid w:val="00451E4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6600"/>
      <w:sz w:val="17"/>
      <w:szCs w:val="17"/>
      <w:lang w:val="hu-HU" w:eastAsia="hu-HU"/>
    </w:rPr>
  </w:style>
  <w:style w:type="paragraph" w:customStyle="1" w:styleId="linkgrijs">
    <w:name w:val="linkgrijs"/>
    <w:basedOn w:val="Norml"/>
    <w:rsid w:val="00451E4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i/>
      <w:iCs/>
      <w:color w:val="999999"/>
      <w:sz w:val="17"/>
      <w:szCs w:val="17"/>
      <w:u w:val="single"/>
      <w:lang w:val="hu-HU" w:eastAsia="hu-HU"/>
    </w:rPr>
  </w:style>
  <w:style w:type="paragraph" w:customStyle="1" w:styleId="linkgrijsbold">
    <w:name w:val="linkgrijsbold"/>
    <w:basedOn w:val="Norml"/>
    <w:rsid w:val="00451E4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i/>
      <w:iCs/>
      <w:color w:val="000000"/>
      <w:sz w:val="17"/>
      <w:szCs w:val="17"/>
      <w:u w:val="single"/>
      <w:lang w:val="hu-HU" w:eastAsia="hu-HU"/>
    </w:rPr>
  </w:style>
  <w:style w:type="paragraph" w:customStyle="1" w:styleId="menu">
    <w:name w:val="menu"/>
    <w:basedOn w:val="Norml"/>
    <w:rsid w:val="00451E4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hu-HU" w:eastAsia="hu-HU"/>
    </w:rPr>
  </w:style>
  <w:style w:type="paragraph" w:customStyle="1" w:styleId="menubld">
    <w:name w:val="menubld"/>
    <w:basedOn w:val="Norml"/>
    <w:rsid w:val="00451E4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8000"/>
      <w:sz w:val="20"/>
      <w:szCs w:val="20"/>
      <w:lang w:val="hu-HU" w:eastAsia="hu-HU"/>
    </w:rPr>
  </w:style>
  <w:style w:type="paragraph" w:customStyle="1" w:styleId="menubold">
    <w:name w:val="menubold"/>
    <w:basedOn w:val="Norml"/>
    <w:rsid w:val="00451E4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hu-HU" w:eastAsia="hu-HU"/>
    </w:rPr>
  </w:style>
  <w:style w:type="paragraph" w:customStyle="1" w:styleId="menuhd">
    <w:name w:val="menuhd"/>
    <w:basedOn w:val="Norml"/>
    <w:rsid w:val="00451E4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8000"/>
      <w:sz w:val="28"/>
      <w:szCs w:val="28"/>
      <w:lang w:val="hu-HU" w:eastAsia="hu-HU"/>
    </w:rPr>
  </w:style>
  <w:style w:type="paragraph" w:customStyle="1" w:styleId="normal">
    <w:name w:val="normal"/>
    <w:basedOn w:val="Norml"/>
    <w:rsid w:val="00451E4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hu-HU" w:eastAsia="hu-HU"/>
    </w:rPr>
  </w:style>
  <w:style w:type="paragraph" w:customStyle="1" w:styleId="pagehd">
    <w:name w:val="pagehd"/>
    <w:basedOn w:val="Norml"/>
    <w:rsid w:val="00451E4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8000"/>
      <w:sz w:val="32"/>
      <w:szCs w:val="32"/>
      <w:lang w:val="hu-HU" w:eastAsia="hu-HU"/>
    </w:rPr>
  </w:style>
  <w:style w:type="paragraph" w:customStyle="1" w:styleId="readonly">
    <w:name w:val="readonly"/>
    <w:basedOn w:val="Norml"/>
    <w:rsid w:val="00451E45"/>
    <w:pPr>
      <w:shd w:val="clear" w:color="auto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customStyle="1" w:styleId="red">
    <w:name w:val="red"/>
    <w:basedOn w:val="Norml"/>
    <w:rsid w:val="00451E45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0"/>
      <w:szCs w:val="20"/>
      <w:lang w:val="hu-HU" w:eastAsia="hu-HU"/>
    </w:rPr>
  </w:style>
  <w:style w:type="paragraph" w:customStyle="1" w:styleId="redbig">
    <w:name w:val="redbig"/>
    <w:basedOn w:val="Norml"/>
    <w:rsid w:val="00451E4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2"/>
      <w:szCs w:val="32"/>
      <w:lang w:val="hu-HU" w:eastAsia="hu-HU"/>
    </w:rPr>
  </w:style>
  <w:style w:type="paragraph" w:customStyle="1" w:styleId="redline">
    <w:name w:val="redline"/>
    <w:basedOn w:val="Norml"/>
    <w:rsid w:val="00451E45"/>
    <w:pPr>
      <w:spacing w:before="100" w:beforeAutospacing="1" w:after="100" w:afterAutospacing="1" w:line="45" w:lineRule="atLeast"/>
    </w:pPr>
    <w:rPr>
      <w:rFonts w:ascii="Times New Roman" w:eastAsia="Times New Roman" w:hAnsi="Times New Roman" w:cs="Times New Roman"/>
      <w:color w:val="FF0000"/>
      <w:sz w:val="24"/>
      <w:szCs w:val="24"/>
      <w:lang w:val="hu-HU" w:eastAsia="hu-HU"/>
    </w:rPr>
  </w:style>
  <w:style w:type="paragraph" w:customStyle="1" w:styleId="redtabhd">
    <w:name w:val="redtabhd"/>
    <w:basedOn w:val="Norml"/>
    <w:rsid w:val="00451E45"/>
    <w:pP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lang w:val="hu-HU" w:eastAsia="hu-HU"/>
    </w:rPr>
  </w:style>
  <w:style w:type="paragraph" w:customStyle="1" w:styleId="remark">
    <w:name w:val="remark"/>
    <w:basedOn w:val="Norml"/>
    <w:rsid w:val="00451E4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val="hu-HU" w:eastAsia="hu-HU"/>
    </w:rPr>
  </w:style>
  <w:style w:type="paragraph" w:customStyle="1" w:styleId="ret">
    <w:name w:val="ret"/>
    <w:basedOn w:val="Norml"/>
    <w:rsid w:val="00451E4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4"/>
      <w:szCs w:val="24"/>
      <w:lang w:val="hu-HU" w:eastAsia="hu-HU"/>
    </w:rPr>
  </w:style>
  <w:style w:type="paragraph" w:customStyle="1" w:styleId="small">
    <w:name w:val="small"/>
    <w:basedOn w:val="Norml"/>
    <w:rsid w:val="00451E4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val="hu-HU" w:eastAsia="hu-HU"/>
    </w:rPr>
  </w:style>
  <w:style w:type="paragraph" w:customStyle="1" w:styleId="smallaref">
    <w:name w:val="smallaref"/>
    <w:basedOn w:val="Norml"/>
    <w:rsid w:val="00451E4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i/>
      <w:iCs/>
      <w:color w:val="000000"/>
      <w:sz w:val="18"/>
      <w:szCs w:val="18"/>
      <w:u w:val="single"/>
      <w:lang w:val="hu-HU" w:eastAsia="hu-HU"/>
    </w:rPr>
  </w:style>
  <w:style w:type="paragraph" w:customStyle="1" w:styleId="smallbold">
    <w:name w:val="smallbold"/>
    <w:basedOn w:val="Norml"/>
    <w:rsid w:val="00451E4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val="hu-HU" w:eastAsia="hu-HU"/>
    </w:rPr>
  </w:style>
  <w:style w:type="paragraph" w:customStyle="1" w:styleId="smallboldgreen">
    <w:name w:val="smallboldgreen"/>
    <w:basedOn w:val="Norml"/>
    <w:rsid w:val="00451E4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val="hu-HU" w:eastAsia="hu-HU"/>
    </w:rPr>
  </w:style>
  <w:style w:type="paragraph" w:customStyle="1" w:styleId="smallgr">
    <w:name w:val="smallgr"/>
    <w:basedOn w:val="Norml"/>
    <w:rsid w:val="00451E45"/>
    <w:pPr>
      <w:shd w:val="clear" w:color="auto" w:fill="DDDDDD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val="hu-HU" w:eastAsia="hu-HU"/>
    </w:rPr>
  </w:style>
  <w:style w:type="paragraph" w:customStyle="1" w:styleId="smallgrbold">
    <w:name w:val="smallgrbold"/>
    <w:basedOn w:val="Norml"/>
    <w:rsid w:val="00451E45"/>
    <w:pPr>
      <w:shd w:val="clear" w:color="auto" w:fill="DDDDDD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val="hu-HU" w:eastAsia="hu-HU"/>
    </w:rPr>
  </w:style>
  <w:style w:type="paragraph" w:customStyle="1" w:styleId="smallink">
    <w:name w:val="smallink"/>
    <w:basedOn w:val="Norml"/>
    <w:rsid w:val="00451E4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6600"/>
      <w:sz w:val="14"/>
      <w:szCs w:val="14"/>
      <w:lang w:val="hu-HU" w:eastAsia="hu-HU"/>
    </w:rPr>
  </w:style>
  <w:style w:type="paragraph" w:customStyle="1" w:styleId="smalllcou">
    <w:name w:val="smalllcou"/>
    <w:basedOn w:val="Norml"/>
    <w:rsid w:val="00451E45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18"/>
      <w:szCs w:val="18"/>
      <w:lang w:val="hu-HU" w:eastAsia="hu-HU"/>
    </w:rPr>
  </w:style>
  <w:style w:type="paragraph" w:customStyle="1" w:styleId="smallleft">
    <w:name w:val="smallleft"/>
    <w:basedOn w:val="Norml"/>
    <w:rsid w:val="00451E4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val="hu-HU" w:eastAsia="hu-HU"/>
    </w:rPr>
  </w:style>
  <w:style w:type="paragraph" w:customStyle="1" w:styleId="smalllinkgrijs">
    <w:name w:val="smalllinkgrijs"/>
    <w:basedOn w:val="Norml"/>
    <w:rsid w:val="00451E4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0000"/>
      <w:sz w:val="14"/>
      <w:szCs w:val="14"/>
      <w:lang w:val="hu-HU" w:eastAsia="hu-HU"/>
    </w:rPr>
  </w:style>
  <w:style w:type="paragraph" w:customStyle="1" w:styleId="smallright">
    <w:name w:val="smallright"/>
    <w:basedOn w:val="Norml"/>
    <w:rsid w:val="00451E45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val="hu-HU" w:eastAsia="hu-HU"/>
    </w:rPr>
  </w:style>
  <w:style w:type="paragraph" w:customStyle="1" w:styleId="tablehd">
    <w:name w:val="tablehd"/>
    <w:basedOn w:val="Norml"/>
    <w:rsid w:val="00451E45"/>
    <w:pP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8000"/>
      <w:sz w:val="20"/>
      <w:szCs w:val="20"/>
      <w:lang w:val="hu-HU" w:eastAsia="hu-HU"/>
    </w:rPr>
  </w:style>
  <w:style w:type="paragraph" w:customStyle="1" w:styleId="tablehdb">
    <w:name w:val="tablehdb"/>
    <w:basedOn w:val="Norml"/>
    <w:rsid w:val="00451E45"/>
    <w:pPr>
      <w:shd w:val="clear" w:color="auto" w:fill="00FF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8000"/>
      <w:lang w:val="hu-HU" w:eastAsia="hu-HU"/>
    </w:rPr>
  </w:style>
  <w:style w:type="paragraph" w:customStyle="1" w:styleId="tablehddg">
    <w:name w:val="tablehddg"/>
    <w:basedOn w:val="Norml"/>
    <w:rsid w:val="00451E45"/>
    <w:pPr>
      <w:shd w:val="clear" w:color="auto" w:fill="E0E0E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666666"/>
      <w:sz w:val="24"/>
      <w:szCs w:val="24"/>
      <w:lang w:val="hu-HU" w:eastAsia="hu-HU"/>
    </w:rPr>
  </w:style>
  <w:style w:type="paragraph" w:customStyle="1" w:styleId="tbhdsm">
    <w:name w:val="tbhdsm"/>
    <w:basedOn w:val="Norml"/>
    <w:rsid w:val="00451E45"/>
    <w:pP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8000"/>
      <w:sz w:val="18"/>
      <w:szCs w:val="18"/>
      <w:lang w:val="hu-HU" w:eastAsia="hu-HU"/>
    </w:rPr>
  </w:style>
  <w:style w:type="paragraph" w:customStyle="1" w:styleId="tblright">
    <w:name w:val="tblright"/>
    <w:basedOn w:val="Norml"/>
    <w:rsid w:val="00451E4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val="hu-HU" w:eastAsia="hu-HU"/>
    </w:rPr>
  </w:style>
  <w:style w:type="paragraph" w:customStyle="1" w:styleId="titel">
    <w:name w:val="titel"/>
    <w:basedOn w:val="Norml"/>
    <w:rsid w:val="00451E4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  <w:lang w:val="hu-HU" w:eastAsia="hu-HU"/>
    </w:rPr>
  </w:style>
  <w:style w:type="paragraph" w:customStyle="1" w:styleId="titelgroot">
    <w:name w:val="titelgroot"/>
    <w:basedOn w:val="Norml"/>
    <w:rsid w:val="00451E4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24"/>
      <w:szCs w:val="24"/>
      <w:lang w:val="hu-HU" w:eastAsia="hu-HU"/>
    </w:rPr>
  </w:style>
  <w:style w:type="paragraph" w:customStyle="1" w:styleId="titelgrootgroen">
    <w:name w:val="titelgrootgroen"/>
    <w:basedOn w:val="Norml"/>
    <w:rsid w:val="00451E4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6600"/>
      <w:sz w:val="24"/>
      <w:szCs w:val="24"/>
      <w:lang w:val="hu-HU" w:eastAsia="hu-HU"/>
    </w:rPr>
  </w:style>
  <w:style w:type="paragraph" w:customStyle="1" w:styleId="welcome">
    <w:name w:val="welcome"/>
    <w:basedOn w:val="Norml"/>
    <w:rsid w:val="00451E4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hu-HU" w:eastAsia="hu-HU"/>
    </w:rPr>
  </w:style>
  <w:style w:type="paragraph" w:customStyle="1" w:styleId="ita">
    <w:name w:val="ita"/>
    <w:basedOn w:val="Norml"/>
    <w:rsid w:val="00451E45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990099"/>
      <w:sz w:val="20"/>
      <w:szCs w:val="20"/>
      <w:lang w:val="hu-HU" w:eastAsia="hu-HU"/>
    </w:rPr>
  </w:style>
  <w:style w:type="paragraph" w:customStyle="1" w:styleId="litle">
    <w:name w:val="litle"/>
    <w:basedOn w:val="Norml"/>
    <w:rsid w:val="00451E45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val="hu-HU" w:eastAsia="hu-HU"/>
    </w:rPr>
  </w:style>
  <w:style w:type="paragraph" w:customStyle="1" w:styleId="litlem">
    <w:name w:val="litlem"/>
    <w:basedOn w:val="Norml"/>
    <w:rsid w:val="00451E45"/>
    <w:pPr>
      <w:shd w:val="clear" w:color="auto" w:fill="99CC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val="hu-HU" w:eastAsia="hu-HU"/>
    </w:rPr>
  </w:style>
  <w:style w:type="paragraph" w:customStyle="1" w:styleId="nor">
    <w:name w:val="nor"/>
    <w:basedOn w:val="Norml"/>
    <w:rsid w:val="00451E45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val="hu-HU" w:eastAsia="hu-HU"/>
    </w:rPr>
  </w:style>
  <w:style w:type="paragraph" w:customStyle="1" w:styleId="norm">
    <w:name w:val="norm"/>
    <w:basedOn w:val="Norml"/>
    <w:rsid w:val="00451E45"/>
    <w:pPr>
      <w:shd w:val="clear" w:color="auto" w:fill="99CC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val="hu-HU" w:eastAsia="hu-HU"/>
    </w:rPr>
  </w:style>
  <w:style w:type="paragraph" w:customStyle="1" w:styleId="par">
    <w:name w:val="par"/>
    <w:basedOn w:val="Norml"/>
    <w:rsid w:val="00451E4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val="hu-HU" w:eastAsia="hu-HU"/>
    </w:rPr>
  </w:style>
  <w:style w:type="paragraph" w:customStyle="1" w:styleId="parm">
    <w:name w:val="parm"/>
    <w:basedOn w:val="Norml"/>
    <w:rsid w:val="00451E45"/>
    <w:pPr>
      <w:shd w:val="clear" w:color="auto" w:fill="99CC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val="hu-HU" w:eastAsia="hu-HU"/>
    </w:rPr>
  </w:style>
  <w:style w:type="paragraph" w:customStyle="1" w:styleId="subtitle">
    <w:name w:val="subtitle"/>
    <w:basedOn w:val="Norml"/>
    <w:rsid w:val="00451E45"/>
    <w:pPr>
      <w:shd w:val="clear" w:color="auto" w:fill="DFDFD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val="hu-HU" w:eastAsia="hu-HU"/>
    </w:rPr>
  </w:style>
  <w:style w:type="paragraph" w:customStyle="1" w:styleId="title">
    <w:name w:val="title"/>
    <w:basedOn w:val="Norml"/>
    <w:rsid w:val="00451E45"/>
    <w:pPr>
      <w:keepNext/>
      <w:pBdr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pBdr>
      <w:shd w:val="clear" w:color="auto" w:fill="DFDFD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val="hu-HU" w:eastAsia="hu-HU"/>
    </w:rPr>
  </w:style>
  <w:style w:type="character" w:styleId="Hiperhivatkozs">
    <w:name w:val="Hyperlink"/>
    <w:basedOn w:val="Bekezdsalapbettpusa"/>
    <w:uiPriority w:val="99"/>
    <w:semiHidden/>
    <w:unhideWhenUsed/>
    <w:rsid w:val="00451E45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451E4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05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rceurope.com/csp/web/msds.csp?document=BDS001894_15_1_20170629_%20&amp;idx=2840440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2178</Words>
  <Characters>15030</Characters>
  <Application>Microsoft Office Word</Application>
  <DocSecurity>0</DocSecurity>
  <Lines>125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Ujvári Ferenc</dc:creator>
  <cp:keywords/>
  <dc:description/>
  <cp:lastModifiedBy>Ujvári Ferenc</cp:lastModifiedBy>
  <cp:revision>1</cp:revision>
  <dcterms:created xsi:type="dcterms:W3CDTF">2017-10-17T12:58:00Z</dcterms:created>
  <dcterms:modified xsi:type="dcterms:W3CDTF">2017-10-17T12:58:00Z</dcterms:modified>
</cp:coreProperties>
</file>